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09" w:type="pct"/>
        <w:tblInd w:w="-567" w:type="dxa"/>
        <w:tblLayout w:type="fixed"/>
        <w:tblCellMar>
          <w:top w:w="34" w:type="dxa"/>
          <w:left w:w="28" w:type="dxa"/>
          <w:bottom w:w="34" w:type="dxa"/>
          <w:right w:w="28" w:type="dxa"/>
        </w:tblCellMar>
        <w:tblLook w:val="0000"/>
      </w:tblPr>
      <w:tblGrid>
        <w:gridCol w:w="2686"/>
        <w:gridCol w:w="7120"/>
      </w:tblGrid>
      <w:tr w:rsidR="002A7F32" w:rsidRPr="002A7F32" w:rsidTr="00D91700">
        <w:trPr>
          <w:cantSplit/>
          <w:trHeight w:val="817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A7F32" w:rsidRPr="002A7F32" w:rsidRDefault="002A7F32" w:rsidP="00D91700">
            <w:pPr>
              <w:widowControl/>
              <w:rPr>
                <w:rFonts w:ascii="Times New Roman" w:hAnsi="Times New Roman" w:cs="Times New Roman"/>
                <w:sz w:val="16"/>
              </w:rPr>
            </w:pPr>
            <w:r w:rsidRPr="002A7F32">
              <w:rPr>
                <w:rFonts w:ascii="Times New Roman" w:hAnsi="Times New Roman" w:cs="Times New Roman"/>
                <w:noProof/>
                <w:sz w:val="16"/>
                <w:lang w:bidi="ar-SA"/>
              </w:rPr>
              <w:drawing>
                <wp:inline distT="0" distB="0" distL="0" distR="0">
                  <wp:extent cx="1620520" cy="447675"/>
                  <wp:effectExtent l="1905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6073" t="16438" b="19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52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A7F32" w:rsidRPr="002A7F32" w:rsidRDefault="002A7F32" w:rsidP="002A7F32">
            <w:pPr>
              <w:widowControl/>
              <w:spacing w:after="60"/>
              <w:jc w:val="right"/>
              <w:rPr>
                <w:rFonts w:ascii="Times New Roman" w:hAnsi="Times New Roman" w:cs="Times New Roman"/>
                <w:lang w:val="en-US"/>
              </w:rPr>
            </w:pPr>
            <w:r w:rsidRPr="002A7F32">
              <w:rPr>
                <w:color w:val="000000"/>
              </w:rPr>
              <w:t xml:space="preserve">РУКОВОДСТВО </w:t>
            </w:r>
            <w:r w:rsidRPr="002A7F32">
              <w:rPr>
                <w:b/>
                <w:color w:val="000000"/>
              </w:rPr>
              <w:t xml:space="preserve">YVL </w:t>
            </w:r>
            <w:r w:rsidRPr="002A7F32">
              <w:rPr>
                <w:b/>
                <w:color w:val="000000"/>
                <w:lang w:val="en-US"/>
              </w:rPr>
              <w:t>A</w:t>
            </w:r>
            <w:r w:rsidRPr="002A7F32">
              <w:rPr>
                <w:b/>
                <w:color w:val="000000"/>
              </w:rPr>
              <w:t>.</w:t>
            </w:r>
            <w:r w:rsidRPr="002A7F32">
              <w:rPr>
                <w:b/>
                <w:color w:val="000000"/>
                <w:lang w:val="en-US"/>
              </w:rPr>
              <w:t>7</w:t>
            </w:r>
            <w:r w:rsidRPr="002A7F32">
              <w:rPr>
                <w:color w:val="000000"/>
              </w:rPr>
              <w:t xml:space="preserve"> / </w:t>
            </w:r>
            <w:r w:rsidRPr="002A7F32">
              <w:rPr>
                <w:color w:val="000000"/>
                <w:lang w:val="en-US"/>
              </w:rPr>
              <w:t>15</w:t>
            </w:r>
            <w:r w:rsidRPr="002A7F32">
              <w:rPr>
                <w:color w:val="000000"/>
              </w:rPr>
              <w:t>.11.2013</w:t>
            </w:r>
          </w:p>
        </w:tc>
      </w:tr>
    </w:tbl>
    <w:p w:rsidR="00A1039B" w:rsidRPr="002A7F32" w:rsidRDefault="007C0622" w:rsidP="002A7F32">
      <w:pPr>
        <w:widowControl/>
        <w:shd w:val="clear" w:color="auto" w:fill="FFFFFF"/>
        <w:spacing w:before="480"/>
        <w:ind w:left="851"/>
        <w:rPr>
          <w:rFonts w:cs="Times New Roman"/>
          <w:color w:val="000000"/>
          <w:sz w:val="40"/>
        </w:rPr>
      </w:pPr>
      <w:r w:rsidRPr="002A7F32">
        <w:rPr>
          <w:rFonts w:cs="Times New Roman"/>
          <w:color w:val="000000"/>
          <w:sz w:val="40"/>
        </w:rPr>
        <w:t>ВЕРОЯТНОСТНАЯ ОЦЕНКА БЕЗОПАСНОСТИ И МЕНЕДЖМЕНТ РИСКА НА АТОМНОЙ ЭЛЕКТРОСТАНЦИИ</w:t>
      </w:r>
    </w:p>
    <w:p w:rsidR="002A7F32" w:rsidRDefault="002A7F32" w:rsidP="002A7F3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</w:p>
    <w:p w:rsidR="00D15CCD" w:rsidRDefault="00D15CCD" w:rsidP="002A7F3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</w:p>
    <w:p w:rsidR="00D15CCD" w:rsidRDefault="00D15CCD" w:rsidP="002A7F3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</w:p>
    <w:p w:rsidR="00A1039B" w:rsidRPr="002A7F32" w:rsidRDefault="007C0622" w:rsidP="002A7F3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2A7F32">
        <w:rPr>
          <w:rFonts w:cs="Times New Roman"/>
          <w:smallCaps/>
          <w:color w:val="000000"/>
        </w:rPr>
        <w:t>1</w:t>
      </w:r>
      <w:r w:rsidRPr="002A7F32">
        <w:rPr>
          <w:rFonts w:cs="Times New Roman"/>
          <w:smallCaps/>
          <w:color w:val="000000"/>
        </w:rPr>
        <w:tab/>
        <w:t>Введение</w:t>
      </w:r>
      <w:r w:rsidRPr="002A7F32">
        <w:rPr>
          <w:rFonts w:cs="Times New Roman"/>
          <w:smallCaps/>
          <w:color w:val="000000"/>
        </w:rPr>
        <w:tab/>
        <w:t>3</w:t>
      </w:r>
    </w:p>
    <w:p w:rsidR="002A7F32" w:rsidRPr="002A7F32" w:rsidRDefault="002A7F3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A1039B" w:rsidRPr="002A7F32" w:rsidRDefault="007C0622" w:rsidP="002A7F3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2A7F32">
        <w:rPr>
          <w:rFonts w:cs="Times New Roman"/>
          <w:smallCaps/>
          <w:color w:val="000000"/>
        </w:rPr>
        <w:t>2</w:t>
      </w:r>
      <w:r w:rsidRPr="002A7F32">
        <w:rPr>
          <w:rFonts w:cs="Times New Roman"/>
          <w:smallCaps/>
          <w:color w:val="000000"/>
        </w:rPr>
        <w:tab/>
        <w:t>Область применения</w:t>
      </w:r>
      <w:r w:rsidRPr="002A7F32">
        <w:rPr>
          <w:rFonts w:cs="Times New Roman"/>
          <w:smallCaps/>
          <w:color w:val="000000"/>
        </w:rPr>
        <w:tab/>
        <w:t>3</w:t>
      </w:r>
    </w:p>
    <w:p w:rsidR="002A7F32" w:rsidRPr="002A7F32" w:rsidRDefault="002A7F3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A1039B" w:rsidRPr="002A7F32" w:rsidRDefault="007C0622" w:rsidP="002A7F3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2A7F32">
        <w:rPr>
          <w:rFonts w:cs="Times New Roman"/>
          <w:smallCaps/>
          <w:color w:val="000000"/>
        </w:rPr>
        <w:t>3</w:t>
      </w:r>
      <w:r w:rsidRPr="002A7F32">
        <w:rPr>
          <w:rFonts w:cs="Times New Roman"/>
          <w:smallCaps/>
          <w:color w:val="000000"/>
        </w:rPr>
        <w:tab/>
        <w:t>Разработка и использование</w:t>
      </w:r>
      <w:r w:rsidR="004E2643">
        <w:rPr>
          <w:rFonts w:cs="Times New Roman"/>
          <w:smallCaps/>
          <w:color w:val="000000"/>
        </w:rPr>
        <w:t xml:space="preserve"> </w:t>
      </w:r>
      <w:r w:rsidRPr="002A7F32">
        <w:rPr>
          <w:rFonts w:cs="Times New Roman"/>
          <w:smallCaps/>
          <w:color w:val="000000"/>
        </w:rPr>
        <w:t>ВОБ</w:t>
      </w:r>
      <w:r w:rsidRPr="002A7F32">
        <w:rPr>
          <w:rFonts w:cs="Times New Roman"/>
          <w:smallCaps/>
          <w:color w:val="000000"/>
        </w:rPr>
        <w:tab/>
        <w:t>4</w:t>
      </w:r>
    </w:p>
    <w:p w:rsidR="002A7F32" w:rsidRPr="002A7F32" w:rsidRDefault="002A7F3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A1039B" w:rsidRPr="002A7F32" w:rsidRDefault="007C062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2A7F32">
        <w:rPr>
          <w:rFonts w:cs="Times New Roman"/>
          <w:color w:val="000000"/>
          <w:sz w:val="19"/>
          <w:szCs w:val="19"/>
        </w:rPr>
        <w:t>3.1</w:t>
      </w:r>
      <w:r w:rsidRPr="002A7F32">
        <w:rPr>
          <w:rFonts w:cs="Times New Roman"/>
          <w:color w:val="000000"/>
          <w:sz w:val="19"/>
          <w:szCs w:val="19"/>
        </w:rPr>
        <w:tab/>
        <w:t>Общие требования</w:t>
      </w:r>
      <w:r w:rsidRPr="002A7F32">
        <w:rPr>
          <w:rFonts w:cs="Times New Roman"/>
          <w:color w:val="000000"/>
          <w:sz w:val="19"/>
          <w:szCs w:val="19"/>
        </w:rPr>
        <w:tab/>
        <w:t>4</w:t>
      </w:r>
    </w:p>
    <w:p w:rsidR="00A1039B" w:rsidRPr="002A7F32" w:rsidRDefault="007C062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2A7F32">
        <w:rPr>
          <w:rFonts w:cs="Times New Roman"/>
          <w:color w:val="000000"/>
          <w:sz w:val="19"/>
          <w:szCs w:val="19"/>
        </w:rPr>
        <w:t>3.2</w:t>
      </w:r>
      <w:r w:rsidRPr="002A7F32">
        <w:rPr>
          <w:rFonts w:cs="Times New Roman"/>
          <w:color w:val="000000"/>
          <w:sz w:val="19"/>
          <w:szCs w:val="19"/>
        </w:rPr>
        <w:tab/>
        <w:t>ВОБ на этапах проектирования и получения лицензии на сооружение атомной электростанции</w:t>
      </w:r>
      <w:r w:rsidRPr="002A7F32">
        <w:rPr>
          <w:rFonts w:cs="Times New Roman"/>
          <w:color w:val="000000"/>
          <w:sz w:val="19"/>
          <w:szCs w:val="19"/>
        </w:rPr>
        <w:tab/>
        <w:t>5</w:t>
      </w:r>
    </w:p>
    <w:p w:rsidR="00A1039B" w:rsidRPr="002A7F32" w:rsidRDefault="007C062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2A7F32">
        <w:rPr>
          <w:rFonts w:cs="Times New Roman"/>
          <w:color w:val="000000"/>
          <w:sz w:val="19"/>
          <w:szCs w:val="19"/>
        </w:rPr>
        <w:t>3.3</w:t>
      </w:r>
      <w:r w:rsidRPr="002A7F32">
        <w:rPr>
          <w:rFonts w:cs="Times New Roman"/>
          <w:color w:val="000000"/>
          <w:sz w:val="19"/>
          <w:szCs w:val="19"/>
        </w:rPr>
        <w:tab/>
        <w:t>ВОБ на этапах получения лицензии на сооружение и эксплуатацию атомной электростанции</w:t>
      </w:r>
      <w:r w:rsidRPr="002A7F32">
        <w:rPr>
          <w:rFonts w:cs="Times New Roman"/>
          <w:color w:val="000000"/>
          <w:sz w:val="19"/>
          <w:szCs w:val="19"/>
        </w:rPr>
        <w:tab/>
        <w:t>5</w:t>
      </w:r>
    </w:p>
    <w:p w:rsidR="00A1039B" w:rsidRPr="002A7F32" w:rsidRDefault="007C062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2A7F32">
        <w:rPr>
          <w:rFonts w:cs="Times New Roman"/>
          <w:color w:val="000000"/>
          <w:sz w:val="19"/>
          <w:szCs w:val="19"/>
        </w:rPr>
        <w:t>3.4</w:t>
      </w:r>
      <w:r w:rsidRPr="002A7F32">
        <w:rPr>
          <w:rFonts w:cs="Times New Roman"/>
          <w:color w:val="000000"/>
          <w:sz w:val="19"/>
          <w:szCs w:val="19"/>
        </w:rPr>
        <w:tab/>
        <w:t>ВОБ при эксплуатации атомной электростанции</w:t>
      </w:r>
      <w:r w:rsidRPr="002A7F32">
        <w:rPr>
          <w:rFonts w:cs="Times New Roman"/>
          <w:color w:val="000000"/>
          <w:sz w:val="19"/>
          <w:szCs w:val="19"/>
        </w:rPr>
        <w:tab/>
        <w:t>6</w:t>
      </w:r>
    </w:p>
    <w:p w:rsidR="00A1039B" w:rsidRPr="002A7F32" w:rsidRDefault="007C062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2A7F32">
        <w:rPr>
          <w:rFonts w:cs="Times New Roman"/>
          <w:color w:val="000000"/>
          <w:sz w:val="19"/>
          <w:szCs w:val="19"/>
        </w:rPr>
        <w:t>3.5</w:t>
      </w:r>
      <w:r w:rsidRPr="002A7F32">
        <w:rPr>
          <w:rFonts w:cs="Times New Roman"/>
          <w:color w:val="000000"/>
          <w:sz w:val="19"/>
          <w:szCs w:val="19"/>
        </w:rPr>
        <w:tab/>
        <w:t>Оценки риска для атомной электростанции, подлежащей выводу из эксплуатации</w:t>
      </w:r>
      <w:r w:rsidRPr="002A7F32">
        <w:rPr>
          <w:rFonts w:cs="Times New Roman"/>
          <w:color w:val="000000"/>
          <w:sz w:val="19"/>
          <w:szCs w:val="19"/>
        </w:rPr>
        <w:tab/>
        <w:t>7</w:t>
      </w:r>
    </w:p>
    <w:p w:rsidR="002A7F32" w:rsidRPr="002A7F32" w:rsidRDefault="002A7F3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A1039B" w:rsidRPr="002A7F32" w:rsidRDefault="007C0622" w:rsidP="002A7F3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2A7F32">
        <w:rPr>
          <w:rFonts w:cs="Times New Roman"/>
          <w:smallCaps/>
          <w:color w:val="000000"/>
        </w:rPr>
        <w:t>4</w:t>
      </w:r>
      <w:r w:rsidRPr="002A7F32">
        <w:rPr>
          <w:rFonts w:cs="Times New Roman"/>
          <w:smallCaps/>
          <w:color w:val="000000"/>
        </w:rPr>
        <w:tab/>
        <w:t>Содержание и документация</w:t>
      </w:r>
      <w:r w:rsidR="004E2643">
        <w:rPr>
          <w:rFonts w:cs="Times New Roman"/>
          <w:smallCaps/>
          <w:color w:val="000000"/>
        </w:rPr>
        <w:t xml:space="preserve"> </w:t>
      </w:r>
      <w:r w:rsidRPr="002A7F32">
        <w:rPr>
          <w:rFonts w:cs="Times New Roman"/>
          <w:smallCaps/>
          <w:color w:val="000000"/>
        </w:rPr>
        <w:t>ВОБ</w:t>
      </w:r>
      <w:r w:rsidRPr="002A7F32">
        <w:rPr>
          <w:rFonts w:cs="Times New Roman"/>
          <w:smallCaps/>
          <w:color w:val="000000"/>
        </w:rPr>
        <w:tab/>
        <w:t>8</w:t>
      </w:r>
    </w:p>
    <w:p w:rsidR="002A7F32" w:rsidRPr="002A7F32" w:rsidRDefault="002A7F3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A1039B" w:rsidRPr="002A7F32" w:rsidRDefault="007C0622" w:rsidP="002A7F3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2A7F32">
        <w:rPr>
          <w:rFonts w:cs="Times New Roman"/>
          <w:smallCaps/>
          <w:color w:val="000000"/>
        </w:rPr>
        <w:t>5</w:t>
      </w:r>
      <w:r w:rsidRPr="002A7F32">
        <w:rPr>
          <w:rFonts w:cs="Times New Roman"/>
          <w:smallCaps/>
          <w:color w:val="000000"/>
        </w:rPr>
        <w:tab/>
        <w:t>Регулирующий надзор со стороны Надзорного органа по радиационной и</w:t>
      </w:r>
      <w:r w:rsidR="002328E0">
        <w:rPr>
          <w:rFonts w:cs="Times New Roman"/>
          <w:smallCaps/>
          <w:color w:val="000000"/>
        </w:rPr>
        <w:t> </w:t>
      </w:r>
      <w:r w:rsidRPr="002A7F32">
        <w:rPr>
          <w:rFonts w:cs="Times New Roman"/>
          <w:smallCaps/>
          <w:color w:val="000000"/>
        </w:rPr>
        <w:t>ядерной безопасности</w:t>
      </w:r>
      <w:r w:rsidRPr="002A7F32">
        <w:rPr>
          <w:rFonts w:cs="Times New Roman"/>
          <w:smallCaps/>
          <w:color w:val="000000"/>
        </w:rPr>
        <w:tab/>
        <w:t>10</w:t>
      </w:r>
    </w:p>
    <w:p w:rsidR="002A7F32" w:rsidRPr="002A7F32" w:rsidRDefault="002A7F3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A1039B" w:rsidRPr="002A7F32" w:rsidRDefault="007C0622" w:rsidP="002A7F3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2A7F32">
        <w:rPr>
          <w:rFonts w:cs="Times New Roman"/>
          <w:smallCaps/>
          <w:color w:val="000000"/>
        </w:rPr>
        <w:t>Определения</w:t>
      </w:r>
      <w:r w:rsidRPr="002A7F32">
        <w:rPr>
          <w:rFonts w:cs="Times New Roman"/>
          <w:smallCaps/>
          <w:color w:val="000000"/>
        </w:rPr>
        <w:tab/>
        <w:t>10</w:t>
      </w:r>
    </w:p>
    <w:p w:rsidR="002A7F32" w:rsidRPr="002A7F32" w:rsidRDefault="002A7F3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A1039B" w:rsidRPr="002A7F32" w:rsidRDefault="007C0622" w:rsidP="002A7F32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2A7F32">
        <w:rPr>
          <w:rFonts w:cs="Times New Roman"/>
          <w:smallCaps/>
          <w:color w:val="000000"/>
        </w:rPr>
        <w:t>Ссылки</w:t>
      </w:r>
      <w:r w:rsidRPr="002A7F32">
        <w:rPr>
          <w:rFonts w:cs="Times New Roman"/>
          <w:smallCaps/>
          <w:color w:val="000000"/>
        </w:rPr>
        <w:tab/>
        <w:t>11</w:t>
      </w:r>
    </w:p>
    <w:p w:rsidR="002A7F32" w:rsidRPr="002A7F32" w:rsidRDefault="002A7F32" w:rsidP="002A7F32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A1039B" w:rsidRPr="002A7F32" w:rsidRDefault="007C0622" w:rsidP="002A7F32">
      <w:pPr>
        <w:widowControl/>
        <w:pBdr>
          <w:bottom w:val="single" w:sz="4" w:space="1" w:color="auto"/>
        </w:pBdr>
        <w:shd w:val="clear" w:color="auto" w:fill="FFFFFF"/>
        <w:tabs>
          <w:tab w:val="left" w:pos="2268"/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2A7F32">
        <w:rPr>
          <w:rFonts w:cs="Times New Roman"/>
          <w:smallCaps/>
          <w:color w:val="000000"/>
        </w:rPr>
        <w:t>Приложение</w:t>
      </w:r>
      <w:r w:rsidRPr="002A7F32">
        <w:rPr>
          <w:rFonts w:cs="Times New Roman"/>
          <w:smallCaps/>
          <w:color w:val="000000"/>
        </w:rPr>
        <w:tab/>
        <w:t>Документы, представляемые в STUK</w:t>
      </w:r>
      <w:r w:rsidRPr="002A7F32">
        <w:rPr>
          <w:rFonts w:cs="Times New Roman"/>
          <w:smallCaps/>
          <w:color w:val="000000"/>
        </w:rPr>
        <w:tab/>
        <w:t>12</w:t>
      </w:r>
    </w:p>
    <w:p w:rsidR="00D15CCD" w:rsidRDefault="00D15CCD" w:rsidP="00D15CCD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D15CCD" w:rsidRDefault="00D15CCD" w:rsidP="00D15CCD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D15CCD" w:rsidRDefault="00D15CCD" w:rsidP="00D15CCD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D15CCD" w:rsidRDefault="00D15CCD" w:rsidP="00D15CCD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D15CCD" w:rsidRDefault="00D15CCD" w:rsidP="00D15CCD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D15CCD" w:rsidRDefault="00D15CCD" w:rsidP="00D15CCD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D15CCD" w:rsidRDefault="00D15CCD" w:rsidP="00D15CCD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D15CCD" w:rsidRDefault="00D15CCD" w:rsidP="00D15CCD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A1039B" w:rsidRPr="00D15CCD" w:rsidRDefault="007C0622" w:rsidP="00D15CCD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  <w:r w:rsidRPr="00D15CCD">
        <w:rPr>
          <w:rFonts w:cs="Times New Roman"/>
          <w:color w:val="000000"/>
          <w:sz w:val="18"/>
          <w:szCs w:val="18"/>
        </w:rPr>
        <w:t>Применительно к новым ядерным установкам настоящее руковод</w:t>
      </w:r>
      <w:r w:rsidR="004E2643">
        <w:rPr>
          <w:rFonts w:cs="Times New Roman"/>
          <w:color w:val="000000"/>
          <w:sz w:val="18"/>
          <w:szCs w:val="18"/>
        </w:rPr>
        <w:t>ство вступает в силу 01.12.2013 </w:t>
      </w:r>
      <w:r w:rsidRPr="00D15CCD">
        <w:rPr>
          <w:rFonts w:cs="Times New Roman"/>
          <w:color w:val="000000"/>
          <w:sz w:val="18"/>
          <w:szCs w:val="18"/>
        </w:rPr>
        <w:t>и действует впредь до получения дальнейши</w:t>
      </w:r>
      <w:r w:rsidR="004E2643">
        <w:rPr>
          <w:rFonts w:cs="Times New Roman"/>
          <w:color w:val="000000"/>
          <w:sz w:val="18"/>
          <w:szCs w:val="18"/>
        </w:rPr>
        <w:t>х распоряжений. Применительно к </w:t>
      </w:r>
      <w:r w:rsidRPr="00D15CCD">
        <w:rPr>
          <w:rFonts w:cs="Times New Roman"/>
          <w:color w:val="000000"/>
          <w:sz w:val="18"/>
          <w:szCs w:val="18"/>
        </w:rPr>
        <w:t>находящимся в эксплуатации и строящимся ядерным установкам настоящее руководство вводится в действие по отдельному решению STUK. Настоящее руководство заменяет Руководство YVL 2.8.</w:t>
      </w:r>
    </w:p>
    <w:p w:rsidR="00A1039B" w:rsidRPr="00D15CCD" w:rsidRDefault="007C0622" w:rsidP="00D15CCD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  <w:r w:rsidRPr="00D15CCD">
        <w:rPr>
          <w:rFonts w:cs="Times New Roman"/>
          <w:color w:val="000000"/>
          <w:spacing w:val="-6"/>
          <w:sz w:val="19"/>
          <w:szCs w:val="19"/>
        </w:rPr>
        <w:t>Первое издание</w:t>
      </w:r>
      <w:r w:rsidRPr="00D15CCD">
        <w:rPr>
          <w:rFonts w:cs="Times New Roman"/>
          <w:color w:val="000000"/>
          <w:spacing w:val="-6"/>
          <w:sz w:val="19"/>
          <w:szCs w:val="19"/>
        </w:rPr>
        <w:tab/>
        <w:t>ISBN 978-952-309-058-3 (печатный экземпляр) Kopijyvä Oy 2014</w:t>
      </w:r>
    </w:p>
    <w:p w:rsidR="004E2643" w:rsidRDefault="007C0622" w:rsidP="00D15CCD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  <w:r w:rsidRPr="00D15CCD">
        <w:rPr>
          <w:rFonts w:cs="Times New Roman"/>
          <w:color w:val="000000"/>
          <w:spacing w:val="-6"/>
          <w:sz w:val="19"/>
          <w:szCs w:val="19"/>
        </w:rPr>
        <w:t>Хельсинки 2014</w:t>
      </w:r>
      <w:r w:rsidRPr="00D15CCD">
        <w:rPr>
          <w:rFonts w:cs="Times New Roman"/>
          <w:color w:val="000000"/>
          <w:spacing w:val="-6"/>
          <w:sz w:val="19"/>
          <w:szCs w:val="19"/>
        </w:rPr>
        <w:tab/>
        <w:t>ISBN 978-952-309-059-0 (pdf)</w:t>
      </w:r>
    </w:p>
    <w:p w:rsidR="00A1039B" w:rsidRPr="00D15CCD" w:rsidRDefault="007C0622" w:rsidP="004E2643">
      <w:pPr>
        <w:widowControl/>
        <w:shd w:val="clear" w:color="auto" w:fill="FFFFFF"/>
        <w:spacing w:before="60"/>
        <w:ind w:left="3686"/>
        <w:rPr>
          <w:rFonts w:cs="Times New Roman"/>
          <w:color w:val="000000"/>
          <w:spacing w:val="-6"/>
          <w:sz w:val="19"/>
          <w:szCs w:val="19"/>
        </w:rPr>
      </w:pPr>
      <w:r w:rsidRPr="00D15CCD">
        <w:rPr>
          <w:rFonts w:cs="Times New Roman"/>
          <w:color w:val="000000"/>
          <w:spacing w:val="-6"/>
          <w:sz w:val="19"/>
          <w:szCs w:val="19"/>
        </w:rPr>
        <w:t>ISBN 978-952-309-060-6 (html)</w:t>
      </w:r>
    </w:p>
    <w:p w:rsidR="00A1039B" w:rsidRDefault="00A1039B" w:rsidP="00D15CCD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</w:p>
    <w:p w:rsidR="00D15CCD" w:rsidRDefault="00D15CCD" w:rsidP="00D15CCD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</w:p>
    <w:tbl>
      <w:tblPr>
        <w:tblW w:w="5002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08"/>
        <w:gridCol w:w="5933"/>
      </w:tblGrid>
      <w:tr w:rsidR="00D15CCD" w:rsidRPr="00B27615" w:rsidTr="00D91700">
        <w:trPr>
          <w:trHeight w:val="878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5CCD" w:rsidRPr="00B27615" w:rsidRDefault="00D15CCD" w:rsidP="00D91700">
            <w:pPr>
              <w:widowControl/>
              <w:shd w:val="clear" w:color="auto" w:fill="FFFFFF"/>
              <w:spacing w:before="80"/>
              <w:ind w:right="17"/>
              <w:jc w:val="right"/>
              <w:rPr>
                <w:b/>
                <w:color w:val="000000"/>
                <w:sz w:val="12"/>
                <w:szCs w:val="12"/>
              </w:rPr>
            </w:pPr>
            <w:r w:rsidRPr="00B27615">
              <w:rPr>
                <w:b/>
                <w:color w:val="000000"/>
                <w:sz w:val="24"/>
                <w:lang w:val="en-US"/>
              </w:rPr>
              <w:t>STUK</w:t>
            </w:r>
            <w:r w:rsidRPr="00B27615">
              <w:rPr>
                <w:b/>
                <w:color w:val="000000"/>
                <w:sz w:val="24"/>
              </w:rPr>
              <w:t xml:space="preserve"> </w:t>
            </w:r>
            <w:r w:rsidRPr="00B27615">
              <w:rPr>
                <w:b/>
                <w:color w:val="000000"/>
                <w:sz w:val="14"/>
              </w:rPr>
              <w:t>•</w:t>
            </w:r>
            <w:r w:rsidRPr="00B27615">
              <w:rPr>
                <w:b/>
                <w:color w:val="000000"/>
                <w:sz w:val="24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S</w:t>
            </w:r>
            <w:r w:rsidRPr="00B27615">
              <w:rPr>
                <w:b/>
                <w:color w:val="000000"/>
                <w:sz w:val="12"/>
                <w:szCs w:val="12"/>
              </w:rPr>
              <w:t>Ä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TEILYTURVAKESKUS</w:t>
            </w:r>
          </w:p>
          <w:p w:rsidR="00D15CCD" w:rsidRPr="00B27615" w:rsidRDefault="00D15CCD" w:rsidP="00D91700">
            <w:pPr>
              <w:widowControl/>
              <w:shd w:val="clear" w:color="auto" w:fill="FFFFFF"/>
              <w:spacing w:after="80" w:line="300" w:lineRule="auto"/>
              <w:ind w:right="17"/>
              <w:jc w:val="right"/>
            </w:pP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STR</w:t>
            </w:r>
            <w:r w:rsidRPr="00B27615">
              <w:rPr>
                <w:b/>
                <w:color w:val="000000"/>
                <w:sz w:val="12"/>
                <w:szCs w:val="12"/>
              </w:rPr>
              <w:t>Ä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LS</w:t>
            </w:r>
            <w:r w:rsidRPr="00B27615">
              <w:rPr>
                <w:b/>
                <w:color w:val="000000"/>
                <w:sz w:val="12"/>
                <w:szCs w:val="12"/>
              </w:rPr>
              <w:t>Ä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KERHETSCENTRALEN</w:t>
            </w:r>
            <w:r w:rsidRPr="00B27615">
              <w:rPr>
                <w:b/>
                <w:color w:val="000000"/>
                <w:sz w:val="12"/>
                <w:szCs w:val="12"/>
              </w:rPr>
              <w:t xml:space="preserve"> / НАДЗОРНЫЙ ОРГАН ПО РАДИАЦИОННОЙ И ЯДЕРНОЙ БЕЗОПАСНОСТИ</w:t>
            </w:r>
          </w:p>
        </w:tc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15CCD" w:rsidRPr="00B27615" w:rsidRDefault="00D15CCD" w:rsidP="00D91700">
            <w:pPr>
              <w:widowControl/>
              <w:shd w:val="clear" w:color="auto" w:fill="FFFFFF"/>
              <w:spacing w:after="60"/>
              <w:ind w:left="79"/>
              <w:rPr>
                <w:color w:val="000000"/>
                <w:sz w:val="12"/>
                <w:szCs w:val="12"/>
              </w:rPr>
            </w:pPr>
            <w:r w:rsidRPr="00B27615">
              <w:rPr>
                <w:color w:val="000000"/>
                <w:sz w:val="12"/>
                <w:szCs w:val="12"/>
                <w:lang w:val="en-US"/>
              </w:rPr>
              <w:t>Osoite</w:t>
            </w:r>
            <w:r w:rsidRPr="00B27615">
              <w:rPr>
                <w:color w:val="000000"/>
                <w:sz w:val="12"/>
                <w:szCs w:val="12"/>
              </w:rPr>
              <w:t xml:space="preserve">/Адрес • </w:t>
            </w:r>
            <w:r w:rsidRPr="00B27615">
              <w:rPr>
                <w:color w:val="000000"/>
                <w:sz w:val="12"/>
                <w:szCs w:val="12"/>
                <w:lang w:val="en-US"/>
              </w:rPr>
              <w:t>Laippatie</w:t>
            </w:r>
            <w:r w:rsidRPr="00B27615">
              <w:rPr>
                <w:color w:val="000000"/>
                <w:sz w:val="12"/>
                <w:szCs w:val="12"/>
              </w:rPr>
              <w:t xml:space="preserve"> 4, 00880 Хельсинки</w:t>
            </w:r>
          </w:p>
          <w:p w:rsidR="00D15CCD" w:rsidRPr="00B27615" w:rsidRDefault="00D15CCD" w:rsidP="00D91700">
            <w:pPr>
              <w:widowControl/>
              <w:shd w:val="clear" w:color="auto" w:fill="FFFFFF"/>
              <w:spacing w:after="60"/>
              <w:ind w:left="79"/>
              <w:rPr>
                <w:color w:val="000000"/>
                <w:sz w:val="12"/>
                <w:szCs w:val="12"/>
              </w:rPr>
            </w:pPr>
            <w:r w:rsidRPr="00B27615">
              <w:rPr>
                <w:color w:val="000000"/>
                <w:sz w:val="12"/>
                <w:szCs w:val="12"/>
                <w:lang w:val="en-US"/>
              </w:rPr>
              <w:t>Postiosoite</w:t>
            </w:r>
            <w:r w:rsidR="004E2643">
              <w:rPr>
                <w:color w:val="000000"/>
                <w:sz w:val="12"/>
                <w:szCs w:val="12"/>
              </w:rPr>
              <w:t>/</w:t>
            </w:r>
            <w:r w:rsidRPr="00B27615">
              <w:rPr>
                <w:color w:val="000000"/>
                <w:sz w:val="12"/>
                <w:szCs w:val="12"/>
              </w:rPr>
              <w:t xml:space="preserve">Почтовый адрес • </w:t>
            </w:r>
            <w:r w:rsidRPr="00B27615">
              <w:rPr>
                <w:color w:val="000000"/>
                <w:sz w:val="12"/>
                <w:szCs w:val="12"/>
                <w:lang w:val="en-US"/>
              </w:rPr>
              <w:t>PL</w:t>
            </w:r>
            <w:r w:rsidR="004E2643">
              <w:rPr>
                <w:color w:val="000000"/>
                <w:sz w:val="12"/>
                <w:szCs w:val="12"/>
              </w:rPr>
              <w:t>/</w:t>
            </w:r>
            <w:r w:rsidRPr="00B27615">
              <w:rPr>
                <w:color w:val="000000"/>
                <w:sz w:val="12"/>
                <w:szCs w:val="12"/>
              </w:rPr>
              <w:t xml:space="preserve">А/я 14, </w:t>
            </w:r>
            <w:r w:rsidRPr="00B27615">
              <w:rPr>
                <w:color w:val="000000"/>
                <w:sz w:val="12"/>
                <w:szCs w:val="12"/>
                <w:lang w:val="en-US"/>
              </w:rPr>
              <w:t>FIN</w:t>
            </w:r>
            <w:r w:rsidRPr="00B27615">
              <w:rPr>
                <w:color w:val="000000"/>
                <w:sz w:val="12"/>
                <w:szCs w:val="12"/>
              </w:rPr>
              <w:t>-00881 Хельсинки, ФИНЛЯНДИЯ</w:t>
            </w:r>
          </w:p>
          <w:p w:rsidR="00D15CCD" w:rsidRPr="00B27615" w:rsidRDefault="00D15CCD" w:rsidP="00D91700">
            <w:pPr>
              <w:widowControl/>
              <w:shd w:val="clear" w:color="auto" w:fill="FFFFFF"/>
              <w:ind w:left="79"/>
            </w:pPr>
            <w:r w:rsidRPr="00B27615">
              <w:rPr>
                <w:color w:val="000000"/>
                <w:sz w:val="12"/>
                <w:szCs w:val="12"/>
              </w:rPr>
              <w:t>Puh./Тел. (09) 759 881, +358 9 759 881 • Факс (09) 759 88 500, +358 9 759 88 500 • www.stuk.fi</w:t>
            </w:r>
          </w:p>
        </w:tc>
      </w:tr>
    </w:tbl>
    <w:p w:rsidR="00A1039B" w:rsidRPr="00D15CCD" w:rsidRDefault="00A1039B" w:rsidP="00D15CCD">
      <w:pPr>
        <w:jc w:val="both"/>
        <w:rPr>
          <w:sz w:val="2"/>
        </w:rPr>
        <w:sectPr w:rsidR="00A1039B" w:rsidRPr="00D15CCD" w:rsidSect="00544FF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4E2643" w:rsidRPr="00F266F7" w:rsidRDefault="004E2643" w:rsidP="004E2643">
      <w:pPr>
        <w:widowControl/>
        <w:shd w:val="clear" w:color="auto" w:fill="FFFFFF"/>
        <w:spacing w:before="240" w:after="120"/>
        <w:ind w:left="851"/>
        <w:rPr>
          <w:b/>
          <w:color w:val="000000"/>
          <w:sz w:val="38"/>
          <w:szCs w:val="38"/>
        </w:rPr>
      </w:pPr>
      <w:r w:rsidRPr="00F266F7">
        <w:rPr>
          <w:b/>
          <w:color w:val="000000"/>
          <w:sz w:val="38"/>
          <w:szCs w:val="38"/>
        </w:rPr>
        <w:lastRenderedPageBreak/>
        <w:t>Предоставление полномочий</w:t>
      </w:r>
    </w:p>
    <w:p w:rsidR="004E2643" w:rsidRPr="00CA621B" w:rsidRDefault="004E2643" w:rsidP="004E2643">
      <w:pPr>
        <w:widowControl/>
        <w:shd w:val="clear" w:color="auto" w:fill="FFFFFF"/>
        <w:spacing w:before="120" w:after="240"/>
        <w:ind w:left="851" w:right="852"/>
        <w:jc w:val="both"/>
        <w:rPr>
          <w:rFonts w:ascii="Times New Roman" w:hAnsi="Times New Roman" w:cs="Times New Roman"/>
        </w:rPr>
      </w:pPr>
      <w:r w:rsidRPr="00CA621B">
        <w:rPr>
          <w:rFonts w:ascii="Times New Roman" w:hAnsi="Times New Roman" w:cs="Times New Roman"/>
          <w:color w:val="000000"/>
        </w:rPr>
        <w:t xml:space="preserve">Согласно разделу 7 r Закона «Об атомной энергии» (990/1987), </w:t>
      </w:r>
      <w:r w:rsidRPr="00CA621B">
        <w:rPr>
          <w:rFonts w:ascii="Times New Roman" w:hAnsi="Times New Roman" w:cs="Times New Roman"/>
          <w:i/>
          <w:color w:val="000000"/>
        </w:rPr>
        <w:t>задачей Надзорного органа по радиационной и ядерной безопасности (STUK) является разработка детальных требований безопасности для реализации уровня безопасности в соответствии с Законом «Об атомной энергии».</w:t>
      </w:r>
    </w:p>
    <w:p w:rsidR="004E2643" w:rsidRPr="00F266F7" w:rsidRDefault="004E2643" w:rsidP="004E2643">
      <w:pPr>
        <w:widowControl/>
        <w:shd w:val="clear" w:color="auto" w:fill="FFFFFF"/>
        <w:spacing w:before="240" w:after="120"/>
        <w:ind w:left="851"/>
        <w:rPr>
          <w:b/>
          <w:color w:val="000000"/>
          <w:sz w:val="38"/>
          <w:szCs w:val="38"/>
        </w:rPr>
      </w:pPr>
      <w:r w:rsidRPr="00F266F7">
        <w:rPr>
          <w:b/>
          <w:color w:val="000000"/>
          <w:sz w:val="38"/>
          <w:szCs w:val="38"/>
        </w:rPr>
        <w:t>Правила применения</w:t>
      </w:r>
    </w:p>
    <w:p w:rsidR="004E2643" w:rsidRPr="00CA621B" w:rsidRDefault="004E2643" w:rsidP="004E2643">
      <w:pPr>
        <w:widowControl/>
        <w:shd w:val="clear" w:color="auto" w:fill="FFFFFF"/>
        <w:spacing w:before="120" w:after="240"/>
        <w:ind w:left="851" w:right="852"/>
        <w:jc w:val="both"/>
        <w:rPr>
          <w:rFonts w:ascii="Times New Roman" w:hAnsi="Times New Roman" w:cs="Times New Roman"/>
        </w:rPr>
      </w:pPr>
      <w:r w:rsidRPr="00CA621B">
        <w:rPr>
          <w:rFonts w:ascii="Times New Roman" w:hAnsi="Times New Roman" w:cs="Times New Roman"/>
          <w:color w:val="000000"/>
        </w:rPr>
        <w:t>Публикация руководства YVL сама по себе не должна изменять решений, принятых STUK до публикации руководства. STUK принимает отдельное решение о том, каким образом новое или обновленное руководство YVL должно применяться в отношении эксплуатируемых или строящихся ядерных установок, а также оперативной деятельности лицензиатов, лишь выслушав мнения заинтересованных сторон. Применительно к новым ядерным установкам и к прочим случаям использования атомной энергии настоящее руководство должно применяться в существующем виде.</w:t>
      </w:r>
    </w:p>
    <w:p w:rsidR="004E2643" w:rsidRPr="00CA621B" w:rsidRDefault="004E2643" w:rsidP="004E2643">
      <w:pPr>
        <w:widowControl/>
        <w:shd w:val="clear" w:color="auto" w:fill="FFFFFF"/>
        <w:spacing w:before="120" w:after="240"/>
        <w:ind w:left="851" w:right="852"/>
        <w:jc w:val="both"/>
        <w:rPr>
          <w:rFonts w:ascii="Times New Roman" w:hAnsi="Times New Roman" w:cs="Times New Roman"/>
        </w:rPr>
      </w:pPr>
      <w:r w:rsidRPr="00CA621B">
        <w:rPr>
          <w:rFonts w:ascii="Times New Roman" w:hAnsi="Times New Roman" w:cs="Times New Roman"/>
          <w:color w:val="000000"/>
        </w:rPr>
        <w:t xml:space="preserve">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принципы, установленные в разделе 7 a Закона «Об атомной энергии» (990/1987): </w:t>
      </w:r>
      <w:r w:rsidRPr="00CA621B">
        <w:rPr>
          <w:rFonts w:ascii="Times New Roman" w:hAnsi="Times New Roman" w:cs="Times New Roman"/>
          <w:i/>
          <w:color w:val="000000"/>
        </w:rPr>
        <w:t>Безопасность при использовании атомной энергии должна поддерживаться на самом высоком уровне, насколько это практически возможно. Для дальнейшего укрепления безопасности должны приниматься меры, которые м</w:t>
      </w:r>
      <w:r w:rsidR="007E7103">
        <w:rPr>
          <w:rFonts w:ascii="Times New Roman" w:hAnsi="Times New Roman" w:cs="Times New Roman"/>
          <w:i/>
          <w:color w:val="000000"/>
        </w:rPr>
        <w:t>огут считаться обоснованными с</w:t>
      </w:r>
      <w:r w:rsidR="00D91700" w:rsidRPr="00CA621B">
        <w:rPr>
          <w:rFonts w:ascii="Times New Roman" w:hAnsi="Times New Roman" w:cs="Times New Roman"/>
          <w:i/>
          <w:color w:val="000000"/>
        </w:rPr>
        <w:t> </w:t>
      </w:r>
      <w:r w:rsidRPr="00CA621B">
        <w:rPr>
          <w:rFonts w:ascii="Times New Roman" w:hAnsi="Times New Roman" w:cs="Times New Roman"/>
          <w:i/>
          <w:color w:val="000000"/>
        </w:rPr>
        <w:t>четом опыта эксплуатации, исследований безопасности, а также развития науки и техники.</w:t>
      </w:r>
    </w:p>
    <w:p w:rsidR="004E2643" w:rsidRPr="00CA621B" w:rsidRDefault="004E2643" w:rsidP="004E2643">
      <w:pPr>
        <w:widowControl/>
        <w:shd w:val="clear" w:color="auto" w:fill="FFFFFF"/>
        <w:spacing w:before="120" w:after="240"/>
        <w:ind w:left="851" w:right="852"/>
        <w:jc w:val="both"/>
        <w:rPr>
          <w:rFonts w:ascii="Times New Roman" w:hAnsi="Times New Roman" w:cs="Times New Roman"/>
        </w:rPr>
      </w:pPr>
      <w:r w:rsidRPr="00CA621B">
        <w:rPr>
          <w:rFonts w:ascii="Times New Roman" w:hAnsi="Times New Roman" w:cs="Times New Roman"/>
          <w:color w:val="000000"/>
        </w:rPr>
        <w:t xml:space="preserve">Согласно </w:t>
      </w:r>
      <w:r w:rsidR="00585152">
        <w:rPr>
          <w:rFonts w:ascii="Times New Roman" w:hAnsi="Times New Roman" w:cs="Times New Roman"/>
          <w:color w:val="000000"/>
        </w:rPr>
        <w:t>р</w:t>
      </w:r>
      <w:r w:rsidRPr="00CA621B">
        <w:rPr>
          <w:rFonts w:ascii="Times New Roman" w:hAnsi="Times New Roman" w:cs="Times New Roman"/>
          <w:color w:val="000000"/>
        </w:rPr>
        <w:t xml:space="preserve">азделу 7 r (3) Закона «Об атомной энергии», </w:t>
      </w:r>
      <w:r w:rsidR="00B86A3B" w:rsidRPr="00CA621B">
        <w:rPr>
          <w:rFonts w:ascii="Times New Roman" w:hAnsi="Times New Roman" w:cs="Times New Roman"/>
          <w:i/>
          <w:color w:val="000000"/>
        </w:rPr>
        <w:t>требования Надзорного органа по радиационной и ядерной безопасности (STUK), предъявляемые к безопасности, являются обязательными для лицензиата, при этом за лицензиатом оставлено право предлагать альтернативную методику или решение, отличное от изложенного в нормах и правилах. Если лицензиат может представить убедительные доказательства того, что предлагаемая методика или решение обеспечивает соблюдение стандартов безопасности в соответствии с настоящим законом, Надзорный орган по радиационной и ядерной безопасности (STUK) вправе утвердить методику или решение, способствующее достижению указанного уровня безопасности.</w:t>
      </w:r>
    </w:p>
    <w:p w:rsidR="00D15CCD" w:rsidRDefault="00D15CCD" w:rsidP="00D15CCD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D15CCD" w:rsidRDefault="00D15CCD" w:rsidP="00D15CCD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D15CCD" w:rsidRDefault="00D15CCD" w:rsidP="00D15CCD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D15CCD" w:rsidRDefault="00D15CCD" w:rsidP="00D15CCD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D15CCD" w:rsidRDefault="00D15CCD" w:rsidP="004E2643">
      <w:pPr>
        <w:widowControl/>
        <w:shd w:val="clear" w:color="auto" w:fill="FFFFFF"/>
        <w:spacing w:before="600"/>
        <w:rPr>
          <w:rFonts w:cs="Times New Roman"/>
          <w:color w:val="000000"/>
          <w:sz w:val="18"/>
          <w:szCs w:val="18"/>
        </w:rPr>
      </w:pPr>
    </w:p>
    <w:p w:rsidR="00A1039B" w:rsidRPr="00D15CCD" w:rsidRDefault="007C0622" w:rsidP="00D15CCD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  <w:r w:rsidRPr="00D15CCD">
        <w:rPr>
          <w:rFonts w:cs="Times New Roman"/>
          <w:color w:val="000000"/>
          <w:sz w:val="18"/>
          <w:szCs w:val="18"/>
        </w:rPr>
        <w:t>Перевод. Исходный текст на финском языке.</w:t>
      </w:r>
    </w:p>
    <w:p w:rsidR="00A1039B" w:rsidRPr="00D15CCD" w:rsidRDefault="00A1039B" w:rsidP="00D15CCD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  <w:sectPr w:rsidR="00A1039B" w:rsidRPr="00D15CCD" w:rsidSect="00544FF2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A1039B" w:rsidRPr="00AF4876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bookmarkStart w:id="0" w:name="bookmark0"/>
      <w:r w:rsidRPr="00D15CCD">
        <w:rPr>
          <w:rFonts w:cs="Times New Roman"/>
          <w:b/>
          <w:color w:val="A6A6A6" w:themeColor="background1" w:themeShade="A6"/>
          <w:sz w:val="32"/>
          <w:szCs w:val="32"/>
        </w:rPr>
        <w:lastRenderedPageBreak/>
        <w:t>1</w:t>
      </w:r>
      <w:bookmarkEnd w:id="0"/>
      <w:r w:rsidRPr="00D15CCD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AF4876">
        <w:rPr>
          <w:rFonts w:cs="Times New Roman"/>
          <w:b/>
          <w:sz w:val="32"/>
          <w:szCs w:val="32"/>
        </w:rPr>
        <w:t>Введение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101</w:t>
      </w:r>
      <w:r w:rsidRPr="00AF4876">
        <w:rPr>
          <w:i/>
          <w:color w:val="000000"/>
          <w:sz w:val="19"/>
          <w:szCs w:val="19"/>
        </w:rPr>
        <w:t>.</w:t>
      </w:r>
      <w:r w:rsidR="00AF4876">
        <w:rPr>
          <w:rFonts w:ascii="Times New Roman" w:hAnsi="Times New Roman" w:cs="Times New Roman"/>
          <w:i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Соглас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но разделу 35 Постановления «Об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атомной эн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ергии» (161/1988) заявитель на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получение лицензии на сооружение должен представить вероя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тностную оценку безопасности на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этапе проектиров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ания в STUK, и</w:t>
      </w:r>
      <w:r w:rsidR="00DF412F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 xml:space="preserve"> согласно разделу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36 данн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 xml:space="preserve">ого </w:t>
      </w:r>
      <w:r w:rsidR="005E762F" w:rsidRPr="005E762F">
        <w:rPr>
          <w:rFonts w:ascii="Times New Roman" w:hAnsi="Times New Roman" w:cs="Times New Roman"/>
          <w:color w:val="000000"/>
          <w:sz w:val="19"/>
          <w:szCs w:val="19"/>
        </w:rPr>
        <w:t>п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остановления, заявитель на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получение лицензии на эксплуатацию должен представить вероятностную оценку безопасности.</w:t>
      </w:r>
    </w:p>
    <w:p w:rsidR="00A1039B" w:rsidRPr="002A7F32" w:rsidRDefault="00AF4876" w:rsidP="002A7F32">
      <w:pPr>
        <w:widowControl/>
        <w:numPr>
          <w:ilvl w:val="0"/>
          <w:numId w:val="1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Согласно разделу 3 Постановления Госу</w:t>
      </w:r>
      <w:r w:rsidR="00492144">
        <w:rPr>
          <w:rFonts w:ascii="Times New Roman" w:hAnsi="Times New Roman" w:cs="Times New Roman"/>
          <w:color w:val="000000"/>
          <w:sz w:val="19"/>
          <w:szCs w:val="19"/>
        </w:rPr>
        <w:t>дарственного совета (717/2013)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7C0622" w:rsidRPr="002A7F32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безопасность атомной электростанции и техническое проектирование ее систем безопасности подлежат оценке и аналитическому и, если необходимо, практическому, обоснованию. 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Аналитические методы включают в себя анализы нарушений 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аварий, анализы внутренних и внешних воздействий, анализы прочности, анализы отказоустойчивос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ти, анализы аварийных режимов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вероятностные оценки безопасности.</w:t>
      </w:r>
    </w:p>
    <w:p w:rsidR="00A1039B" w:rsidRPr="002A7F32" w:rsidRDefault="00AF4876" w:rsidP="002A7F32">
      <w:pPr>
        <w:widowControl/>
        <w:numPr>
          <w:ilvl w:val="0"/>
          <w:numId w:val="1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Вероятностная оценка безопасности (ВОБ) атомной электростанции и отдельные количественные и качественные анализы, дополняющие ее, составляют в совокупности менеджмент риска, связанный с ядерной безопасностью.</w:t>
      </w:r>
    </w:p>
    <w:p w:rsidR="00A1039B" w:rsidRPr="002A7F32" w:rsidRDefault="00AF4876" w:rsidP="002A7F32">
      <w:pPr>
        <w:widowControl/>
        <w:numPr>
          <w:ilvl w:val="0"/>
          <w:numId w:val="1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Менеджмент риска атомной электростанции относится к этапам проектирования, строительства, ввода в эксплуа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тацию, эксплуатации и вывода из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эксплуатации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. ВОБ необходимо поддерживать в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актуальном состоянии на каждом этапе.</w:t>
      </w:r>
    </w:p>
    <w:p w:rsidR="00A1039B" w:rsidRPr="002A7F32" w:rsidRDefault="00AF4876" w:rsidP="002A7F32">
      <w:pPr>
        <w:widowControl/>
        <w:numPr>
          <w:ilvl w:val="0"/>
          <w:numId w:val="1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492144">
        <w:rPr>
          <w:rFonts w:ascii="Times New Roman" w:hAnsi="Times New Roman" w:cs="Times New Roman"/>
          <w:color w:val="000000"/>
          <w:sz w:val="19"/>
          <w:szCs w:val="19"/>
        </w:rPr>
        <w:t>В первой части – ВОБ уровня 1 –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определяются последовательности развития аварии, которые приводят к 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повреждению ядерного топлива,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приводится оценка их вероятностей.</w:t>
      </w:r>
    </w:p>
    <w:p w:rsidR="00A1039B" w:rsidRPr="002A7F32" w:rsidRDefault="00AF4876" w:rsidP="002A7F32">
      <w:pPr>
        <w:widowControl/>
        <w:numPr>
          <w:ilvl w:val="0"/>
          <w:numId w:val="1"/>
        </w:numPr>
        <w:shd w:val="clear" w:color="auto" w:fill="FFFFFF"/>
        <w:tabs>
          <w:tab w:val="left" w:pos="336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 второй части – ВОБ уровня 2</w:t>
      </w:r>
      <w:r w:rsidR="00492144">
        <w:rPr>
          <w:rFonts w:ascii="Times New Roman" w:hAnsi="Times New Roman" w:cs="Times New Roman"/>
          <w:color w:val="000000"/>
          <w:sz w:val="19"/>
          <w:szCs w:val="19"/>
        </w:rPr>
        <w:t xml:space="preserve"> –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привод</w:t>
      </w:r>
      <w:r w:rsidR="00492144">
        <w:rPr>
          <w:rFonts w:ascii="Times New Roman" w:hAnsi="Times New Roman" w:cs="Times New Roman"/>
          <w:color w:val="000000"/>
          <w:sz w:val="19"/>
          <w:szCs w:val="19"/>
        </w:rPr>
        <w:t>я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тся оценка величины, вероятности и расчет времени выбросов радиоактивных веществ с атомной электростанции.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107.</w:t>
      </w:r>
      <w:r w:rsidR="00AF4876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 третьей части – ВОБ уровня 3 приводится оценка риска для людей и среды при выбросах радиоактивных веществ.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108.</w:t>
      </w:r>
      <w:r w:rsidR="00AF4876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ВОБ постоянно обновляется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конкретизируется, принимая во внимание учет опыта эксплуатации, модификаций станции, новых результатов исследований и развития расчетных методов.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sz w:val="19"/>
          <w:szCs w:val="19"/>
        </w:rPr>
        <w:br w:type="column"/>
      </w:r>
      <w:r w:rsidRPr="00AF4876">
        <w:rPr>
          <w:b/>
          <w:color w:val="000000"/>
          <w:sz w:val="19"/>
          <w:szCs w:val="19"/>
        </w:rPr>
        <w:lastRenderedPageBreak/>
        <w:t>109.</w:t>
      </w:r>
      <w:r w:rsidR="00AF4876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ВОБ сп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особствует принятию решений при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менеджменте риска в отношении безопасности атомных электростанций.</w:t>
      </w:r>
    </w:p>
    <w:p w:rsidR="00A1039B" w:rsidRPr="00AF4876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D15CCD">
        <w:rPr>
          <w:rFonts w:cs="Times New Roman"/>
          <w:b/>
          <w:color w:val="A6A6A6" w:themeColor="background1" w:themeShade="A6"/>
          <w:sz w:val="32"/>
          <w:szCs w:val="32"/>
        </w:rPr>
        <w:t>2</w:t>
      </w:r>
      <w:r w:rsidRPr="00D15CCD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AF4876">
        <w:rPr>
          <w:rFonts w:cs="Times New Roman"/>
          <w:b/>
          <w:sz w:val="32"/>
          <w:szCs w:val="32"/>
        </w:rPr>
        <w:t>Область применения</w:t>
      </w:r>
    </w:p>
    <w:p w:rsidR="00A1039B" w:rsidRPr="002A7F32" w:rsidRDefault="00AF4876" w:rsidP="002A7F32">
      <w:pPr>
        <w:widowControl/>
        <w:numPr>
          <w:ilvl w:val="0"/>
          <w:numId w:val="2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Данное 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руководство также применяется к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заявителю и обладателю принципиального решения Госуд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арственного совета, лицензии на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сооружение и лицензии на эксплуатацию атомной электростанции согласно Закону «Об атомной энергии». Что касается других ядерных установок, данное руководство применяется к хранилищам отработавшего ядерного топлива.</w:t>
      </w:r>
    </w:p>
    <w:p w:rsidR="00A1039B" w:rsidRPr="002A7F32" w:rsidRDefault="00AF4876" w:rsidP="002A7F32">
      <w:pPr>
        <w:widowControl/>
        <w:numPr>
          <w:ilvl w:val="0"/>
          <w:numId w:val="2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Руководство 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 xml:space="preserve">описывает уровень 1 и уровень 2 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ВОБ и содержит требования и руководящие принципы для составления, содержания,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 xml:space="preserve"> объема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применения ВОБ в отношении атомных электростанций с легководными реакторами. Руководство применяется к анализам риска, выполняемым на этапах проектирования, строительства и эксплуатации атомной электростанции. 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Руководство также применяется к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хранению о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тработавшего ядерного топлива в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бассейнах, прилегающих к реактору, к хранению отработавшего ядерного топлива в отдельных хранилищах </w:t>
      </w:r>
      <w:r w:rsidR="009D0B5C">
        <w:rPr>
          <w:rFonts w:ascii="Times New Roman" w:hAnsi="Times New Roman" w:cs="Times New Roman"/>
          <w:color w:val="000000"/>
          <w:sz w:val="19"/>
          <w:szCs w:val="19"/>
        </w:rPr>
        <w:t>и к атомным электростанциям, на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которых работ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а на мощности закончена, но при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этом там осталось отработавшее ядерное топливо. Требования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 xml:space="preserve"> к анализам риска, связанного с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инкапсуляцией и окончательным захоронением отработав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шего ядерного топлива</w:t>
      </w:r>
      <w:r w:rsidR="00DF412F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 xml:space="preserve"> указаны в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Руководстве YVL D.3.</w:t>
      </w:r>
    </w:p>
    <w:p w:rsidR="00A1039B" w:rsidRPr="002A7F32" w:rsidRDefault="00AF4876" w:rsidP="002A7F32">
      <w:pPr>
        <w:widowControl/>
        <w:numPr>
          <w:ilvl w:val="0"/>
          <w:numId w:val="2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применяться для анализа работы атомной электростанции на мощности, на малой мощности и в р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ежиме останова, а также в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переходных режимах.</w:t>
      </w:r>
    </w:p>
    <w:p w:rsidR="00A1039B" w:rsidRPr="002A7F32" w:rsidRDefault="00AF4876" w:rsidP="002A7F32">
      <w:pPr>
        <w:widowControl/>
        <w:numPr>
          <w:ilvl w:val="0"/>
          <w:numId w:val="2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Т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ребования к использованию ВОБ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риск-ориентированного управления безопасностью приводятся в следующих руководствах:</w:t>
      </w:r>
    </w:p>
    <w:p w:rsidR="00A1039B" w:rsidRPr="002A7F32" w:rsidRDefault="00492144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YVL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A.1 «Регулирующий надзор за безопасностью использования атомной энергии»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492144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A.3 «Система управления для ядерной установки»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492144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A.6 «Ведение работ на атомной электростанции»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492144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A.8 «Управление процессом старения ядерной установки»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492144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A.10 «Учет опыта эксплуатации ядерной установки»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492144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A.12 «Управление информационной безопасностью ядерной установки»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A1039B" w:rsidP="002A7F32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rPr>
          <w:rFonts w:ascii="Times New Roman" w:eastAsia="Times New Roman" w:hAnsi="Times New Roman" w:cs="Times New Roman"/>
          <w:color w:val="000000"/>
          <w:sz w:val="19"/>
          <w:szCs w:val="19"/>
        </w:rPr>
        <w:sectPr w:rsidR="00A1039B" w:rsidRPr="002A7F32" w:rsidSect="002A7F32">
          <w:headerReference w:type="default" r:id="rId15"/>
          <w:footerReference w:type="default" r:id="rId16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lastRenderedPageBreak/>
        <w:t>YVL</w:t>
      </w:r>
      <w:r w:rsidR="00492144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B.1 «Проектирование систем безопасности на атомной электростанции»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492144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YVL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B.2 «Классификация систем, конструкций и компонентов ядерной установки»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492144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YVL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B.3 «Детерминистическое обоснование безопасности атомной электростанции»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492144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YVL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B.7 «Положения о внутренних и внешних угрозах на ядерной установке»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492144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YVL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B.8 «Противопожарная защита на ядерной установке»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492144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YVL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C.3 «Ограничение и контроль выбросов радиоактивных веществ с ядерной установки»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492144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YVL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C.5 «Противоаварийные мероприятия на атомной электростанции»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YVL D.3 «Обращение с ядерным топливом и его хранение»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492144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YVL</w:t>
      </w: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E.5 «Эксплуатационный контроль корпусного оборудования ядерной установки методами неразрушающих испытаний»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492144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YVL</w:t>
      </w: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E.11 «Подъемное и перегрузочное оборудование ядерной установки».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205.</w:t>
      </w:r>
      <w:r w:rsidR="00AF4876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Настоящее руководство не относится к рискам, возникающим в ре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>зультате диверсии. Требования к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физической безопасности атомных электростанций и использование ВОБ при анализе риска физической ядерной</w:t>
      </w:r>
      <w:r w:rsidR="007906EB">
        <w:rPr>
          <w:rFonts w:ascii="Times New Roman" w:hAnsi="Times New Roman" w:cs="Times New Roman"/>
          <w:color w:val="000000"/>
          <w:sz w:val="19"/>
          <w:szCs w:val="19"/>
        </w:rPr>
        <w:t xml:space="preserve"> безопасности рассматриваются в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Руководстве YVL A.11.</w:t>
      </w:r>
    </w:p>
    <w:p w:rsidR="00A1039B" w:rsidRPr="00AF4876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D15CCD">
        <w:rPr>
          <w:rFonts w:cs="Times New Roman"/>
          <w:b/>
          <w:color w:val="A6A6A6" w:themeColor="background1" w:themeShade="A6"/>
          <w:sz w:val="32"/>
          <w:szCs w:val="32"/>
        </w:rPr>
        <w:t>3</w:t>
      </w:r>
      <w:r w:rsidRPr="00D15CCD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="007906EB">
        <w:rPr>
          <w:rFonts w:cs="Times New Roman"/>
          <w:b/>
          <w:sz w:val="32"/>
          <w:szCs w:val="32"/>
        </w:rPr>
        <w:t>Разработка и </w:t>
      </w:r>
      <w:r w:rsidRPr="00AF4876">
        <w:rPr>
          <w:rFonts w:cs="Times New Roman"/>
          <w:b/>
          <w:sz w:val="32"/>
          <w:szCs w:val="32"/>
        </w:rPr>
        <w:t>использование ВОБ</w:t>
      </w:r>
    </w:p>
    <w:p w:rsidR="00A1039B" w:rsidRPr="00AF4876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D15CCD">
        <w:rPr>
          <w:rFonts w:cs="Times New Roman"/>
          <w:b/>
          <w:color w:val="A6A6A6" w:themeColor="background1" w:themeShade="A6"/>
        </w:rPr>
        <w:t>3.1</w:t>
      </w:r>
      <w:r w:rsidRPr="00D15CCD">
        <w:rPr>
          <w:rFonts w:cs="Times New Roman"/>
          <w:b/>
          <w:color w:val="A6A6A6" w:themeColor="background1" w:themeShade="A6"/>
        </w:rPr>
        <w:tab/>
      </w:r>
      <w:r w:rsidRPr="00AF4876">
        <w:rPr>
          <w:rFonts w:cs="Times New Roman"/>
          <w:b/>
        </w:rPr>
        <w:t>Общие требования</w:t>
      </w:r>
    </w:p>
    <w:p w:rsidR="00A1039B" w:rsidRPr="002A7F32" w:rsidRDefault="00AF4876" w:rsidP="002A7F32">
      <w:pPr>
        <w:widowControl/>
        <w:numPr>
          <w:ilvl w:val="0"/>
          <w:numId w:val="4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при разработке риск-ориентированной системы управления таким образом, чтобы к качеству продукции и функций, наиболее значимых в отношении рисков, применялись наиболее жесткие требования. Система управления должна содержать характеристики использования ВОБ и риск-ориентированных принципов принятия решений. Требования к системе управления атом</w:t>
      </w:r>
      <w:r w:rsidR="005E3EEF">
        <w:rPr>
          <w:rFonts w:ascii="Times New Roman" w:hAnsi="Times New Roman" w:cs="Times New Roman"/>
          <w:color w:val="000000"/>
          <w:sz w:val="19"/>
          <w:szCs w:val="19"/>
        </w:rPr>
        <w:t>ной электростанции приводятся в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Руководстве YVL A.3.</w:t>
      </w:r>
    </w:p>
    <w:p w:rsidR="00A1039B" w:rsidRPr="002A7F32" w:rsidRDefault="00AF4876" w:rsidP="002A7F32">
      <w:pPr>
        <w:widowControl/>
        <w:numPr>
          <w:ilvl w:val="0"/>
          <w:numId w:val="4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Управление проектированием, строительством и эксплуатацией атомной электростанции должно быть риск-ориентированным, чтобы безопасность всегда имела приоритетное значение.</w:t>
      </w:r>
    </w:p>
    <w:p w:rsidR="00A1039B" w:rsidRPr="002A7F32" w:rsidRDefault="00AF4876" w:rsidP="002A7F32">
      <w:pPr>
        <w:widowControl/>
        <w:numPr>
          <w:ilvl w:val="0"/>
          <w:numId w:val="4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Лицензиат должен иметь руководящие принципы, определяющие ответственность, источники и процедуры, связанные с разработкой, рассмотрением, совершенствованием, поддержкой, архивированием и применением результатов ВОБ. Руководящие принципы должны включать 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lastRenderedPageBreak/>
        <w:t>процедуры, использующиеся для поддержания актуальности анализов и компьютерных моделей, обработки ошибок и дефектов; модификаций, потоков информации внутри организации, применений ВОБ, обновления графиков, а также внутренних экспертиз и утверждений. Рассматриваемые руководящие принципы должны быть представлены в STUK для ознакомления.</w:t>
      </w:r>
    </w:p>
    <w:p w:rsidR="00A1039B" w:rsidRPr="002A7F32" w:rsidRDefault="00AF4876" w:rsidP="002A7F32">
      <w:pPr>
        <w:widowControl/>
        <w:numPr>
          <w:ilvl w:val="0"/>
          <w:numId w:val="5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для разработки риск-ориентированной программы управления процессом старения в соответствии с Руководством YVL A.8.</w:t>
      </w:r>
    </w:p>
    <w:p w:rsidR="00A1039B" w:rsidRPr="002A7F32" w:rsidRDefault="00AF4876" w:rsidP="002A7F32">
      <w:pPr>
        <w:widowControl/>
        <w:numPr>
          <w:ilvl w:val="0"/>
          <w:numId w:val="5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Блок атомной электростанции должен быть спроектирован таким образом, чтобы среднее значение частоты возникновения повреждений активной зоны реактора составляло менее 10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  <w:vertAlign w:val="superscript"/>
        </w:rPr>
        <w:t>–5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/год.</w:t>
      </w:r>
    </w:p>
    <w:p w:rsidR="00A1039B" w:rsidRPr="002A7F32" w:rsidRDefault="00AF4876" w:rsidP="002A7F32">
      <w:pPr>
        <w:widowControl/>
        <w:numPr>
          <w:ilvl w:val="0"/>
          <w:numId w:val="5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Блок атомной электростанции должен быть спроектирован в соответствии с принципами, изложенными в разделе 10 Постановления Государственного совета (717/2013), таким образом, чтобы</w:t>
      </w:r>
    </w:p>
    <w:p w:rsidR="00A1039B" w:rsidRPr="002A7F32" w:rsidRDefault="007C0622" w:rsidP="00AF4876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среднее значение частоты выбросов радиоактивных веществ со станции во время аварии, включая выбросы Cs-137 в атмосферу более 100 ТБк, составляло 5∙10</w:t>
      </w:r>
      <w:r w:rsidR="005E3EEF" w:rsidRPr="002A7F32">
        <w:rPr>
          <w:rFonts w:ascii="Times New Roman" w:hAnsi="Times New Roman" w:cs="Times New Roman"/>
          <w:color w:val="000000"/>
          <w:sz w:val="19"/>
          <w:szCs w:val="19"/>
          <w:vertAlign w:val="superscript"/>
        </w:rPr>
        <w:t>–</w:t>
      </w:r>
      <w:r w:rsidRPr="002A7F32">
        <w:rPr>
          <w:rFonts w:ascii="Times New Roman" w:hAnsi="Times New Roman" w:cs="Times New Roman"/>
          <w:color w:val="000000"/>
          <w:sz w:val="19"/>
          <w:szCs w:val="19"/>
          <w:vertAlign w:val="superscript"/>
        </w:rPr>
        <w:t>7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/год;</w:t>
      </w:r>
    </w:p>
    <w:p w:rsidR="00A1039B" w:rsidRPr="002A7F32" w:rsidRDefault="007C0622" w:rsidP="00AF4876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б.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последов</w:t>
      </w:r>
      <w:r w:rsidR="005E3EEF">
        <w:rPr>
          <w:rFonts w:ascii="Times New Roman" w:hAnsi="Times New Roman" w:cs="Times New Roman"/>
          <w:color w:val="000000"/>
          <w:sz w:val="19"/>
          <w:szCs w:val="19"/>
        </w:rPr>
        <w:t>ательности развития аварии, при</w:t>
      </w:r>
      <w:r w:rsidR="005E3EEF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которых защитная оболочка не может выполнять свою функцию или полностью теряет свою функцию на раннем этапе тяжелой аварии, слабо влияли на частоту возникновения повреждений активной зоны реактора.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Оценка выбросов должна учитывать все ядерное топливо, находящееся в блоке станции. Хранилище отработавшего ядерного топлива, располагающееся снаружи по отношению к блоку станции, представляет собой отдельную ядерную установку, для анализа которой применяются вышеуказанные критерии.</w:t>
      </w:r>
    </w:p>
    <w:p w:rsidR="00A1039B" w:rsidRPr="002A7F32" w:rsidRDefault="00AF4876" w:rsidP="002A7F32">
      <w:pPr>
        <w:widowControl/>
        <w:numPr>
          <w:ilvl w:val="0"/>
          <w:numId w:val="6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Зая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витель на получение лицензии на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сооружение и лицензии на эксплуатацию должен доказать с помощью ВОБ, что станция отвечает численным целям безоп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асности, указанным в п. 305 и п. 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306.</w:t>
      </w:r>
    </w:p>
    <w:p w:rsidR="00A1039B" w:rsidRPr="002A7F32" w:rsidRDefault="00AF4876" w:rsidP="002A7F32">
      <w:pPr>
        <w:widowControl/>
        <w:numPr>
          <w:ilvl w:val="0"/>
          <w:numId w:val="6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В целях рассмотрения лицензий на сооружение и эксплуатацию соискатель лицензии должен обеспечить независимую внешнюю экспертизу ВОБ для представления в STUK. Рассмотрение должно включать в себя анализ используемых данных надежности и других исходных данных, методов моделирования и </w:t>
      </w:r>
      <w:bookmarkStart w:id="1" w:name="bookmark2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и</w:t>
      </w:r>
      <w:bookmarkEnd w:id="1"/>
      <w:r w:rsidR="00E53B24">
        <w:rPr>
          <w:rFonts w:ascii="Times New Roman" w:hAnsi="Times New Roman" w:cs="Times New Roman"/>
          <w:color w:val="000000"/>
          <w:sz w:val="19"/>
          <w:szCs w:val="19"/>
        </w:rPr>
        <w:t>х применения на практике. При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рассмотрении особое внимание должно уделяться выполнению требований, представленных в данном руководстве и в руководствах МАГАТЭ, относящихся к ВОБ. Должен быть 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составлен отчет о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рассмотрении, в котором необходимо указать 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lastRenderedPageBreak/>
        <w:t>объем рассмот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рения, используемые процедуры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результаты.</w:t>
      </w:r>
    </w:p>
    <w:p w:rsidR="00A1039B" w:rsidRPr="00AF4876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D15CCD">
        <w:rPr>
          <w:rFonts w:cs="Times New Roman"/>
          <w:b/>
          <w:color w:val="A6A6A6" w:themeColor="background1" w:themeShade="A6"/>
        </w:rPr>
        <w:t>3.2</w:t>
      </w:r>
      <w:r w:rsidRPr="00D15CCD">
        <w:rPr>
          <w:rFonts w:cs="Times New Roman"/>
          <w:b/>
          <w:color w:val="A6A6A6" w:themeColor="background1" w:themeShade="A6"/>
        </w:rPr>
        <w:tab/>
      </w:r>
      <w:r w:rsidR="00E53B24">
        <w:rPr>
          <w:rFonts w:cs="Times New Roman"/>
          <w:b/>
        </w:rPr>
        <w:t>ВОБ на этапах проектирования и </w:t>
      </w:r>
      <w:r w:rsidRPr="00AF4876">
        <w:rPr>
          <w:rFonts w:cs="Times New Roman"/>
          <w:b/>
        </w:rPr>
        <w:t>получения лицензии на сооружение атомной электростанции</w:t>
      </w:r>
    </w:p>
    <w:p w:rsidR="00A1039B" w:rsidRPr="002A7F32" w:rsidRDefault="00AF4876" w:rsidP="002A7F32">
      <w:pPr>
        <w:widowControl/>
        <w:numPr>
          <w:ilvl w:val="0"/>
          <w:numId w:val="7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при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проектировании схемы размещения атомной электростанции и ее систем для оценки вероятности угроз и последова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тельностей событий, влияющих на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безопасность атомной электростанции, а также для доказательства соответствующей надежности функций безопасности и баланса проектирования.</w:t>
      </w:r>
    </w:p>
    <w:p w:rsidR="00A1039B" w:rsidRPr="002A7F32" w:rsidRDefault="00AF4876" w:rsidP="002A7F32">
      <w:pPr>
        <w:widowControl/>
        <w:numPr>
          <w:ilvl w:val="0"/>
          <w:numId w:val="7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содержать анализ частоты возникновения событий, выходящих за рамки основ проектирования станции, и их влияние на системы безопасности, а также анализ потенциальных потерь функций безопасности.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При проектировании необходимо учитывать ситуации, при которых минимальное превышение основ 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проектирования может привести к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значительному снижению безопасности, т. е. к так называемым пороговым явлениям. Пороговые явления могут произойти при некоторых внутренних или внешних событиях, таких как внутренние пожары и наводнения, исключительные погодные условия (например, сильный ветер, метель, повышение уровня моря), любые другие суровые условия окружающей среды (например, водоросли, нефть, взрывы) и сейсмические явления. При анализе также должны учитываться продолжительные аварии, например, продолжительная потеря электроснабжения переменного тока или потеря конечного теплопоглотителя.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311.</w:t>
      </w:r>
      <w:r w:rsidR="00AF4876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Для рассмотрения заявки на получение лицензии на сооружение атомной электростанции соискатель лицензии должен представить в STUK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:</w:t>
      </w:r>
    </w:p>
    <w:p w:rsidR="00A1039B" w:rsidRPr="002A7F32" w:rsidRDefault="007C0622" w:rsidP="00AF4876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="00CA1F6B">
        <w:rPr>
          <w:rFonts w:ascii="Times New Roman" w:hAnsi="Times New Roman" w:cs="Times New Roman"/>
          <w:color w:val="000000"/>
          <w:sz w:val="19"/>
          <w:szCs w:val="19"/>
        </w:rPr>
        <w:t>для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утверждени</w:t>
      </w:r>
      <w:r w:rsidR="00CA1F6B">
        <w:rPr>
          <w:rFonts w:ascii="Times New Roman" w:hAnsi="Times New Roman" w:cs="Times New Roman"/>
          <w:color w:val="000000"/>
          <w:sz w:val="19"/>
          <w:szCs w:val="19"/>
        </w:rPr>
        <w:t>я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– вероятностные оценки безопасности уровня 1 и уровня 2 этапа проектирования, включая компьютерную модель ВОБ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б.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для ознакомления – отчет о независимой экспертизе ВОБ и отчет о том, каким образом результаты рассмотрения учтены или будут учтены в ВОБ.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312.</w:t>
      </w:r>
      <w:r w:rsidR="00AF4876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при разработке риск-ориентированных программ эксплуатационного контроля классов безопасности 1, 2 и 3, а также си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стем трубопроводов класса EYT в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соответствии с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sz w:val="19"/>
          <w:szCs w:val="19"/>
        </w:rPr>
        <w:br w:type="column"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lastRenderedPageBreak/>
        <w:t>Руководством YVL E.5. Вместе с документа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ми на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получение лицензии на сооружение соискатель лицензи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и должен представить в STUK для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ознакомления документ, содержащий принципы разработки </w:t>
      </w:r>
      <w:proofErr w:type="gramStart"/>
      <w:r w:rsidRPr="002A7F32">
        <w:rPr>
          <w:rFonts w:ascii="Times New Roman" w:hAnsi="Times New Roman" w:cs="Times New Roman"/>
          <w:color w:val="000000"/>
          <w:sz w:val="19"/>
          <w:szCs w:val="19"/>
        </w:rPr>
        <w:t>риск-ориентированных</w:t>
      </w:r>
      <w:proofErr w:type="gramEnd"/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программ эксплуатационного контроля трубопроводов, предварительное описание методов и исходную документацию для процесса риск-ориентированного отбора.</w:t>
      </w:r>
    </w:p>
    <w:p w:rsidR="00A1039B" w:rsidRPr="002A7F32" w:rsidRDefault="007C0622" w:rsidP="002A7F32">
      <w:pPr>
        <w:widowControl/>
        <w:shd w:val="clear" w:color="auto" w:fill="FFFFFF"/>
        <w:tabs>
          <w:tab w:val="left" w:pos="37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313.</w:t>
      </w:r>
      <w:r w:rsidRPr="00AF4876">
        <w:rPr>
          <w:sz w:val="19"/>
          <w:szCs w:val="19"/>
        </w:rPr>
        <w:tab/>
      </w:r>
      <w:r w:rsidR="00AF4876">
        <w:rPr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для определения классификации без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опасности систем, конструкций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компонентов. С помощью ВОБ необходимо удостовериться, что классификация безопасности каждого элемент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а систем, конструкций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компонентов 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соответствует их значимости для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безопасности. Применение ВОБ в отношении классификации безопасности необходимо представить в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 STUK для ознакомления вместе с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документом о классификаци</w:t>
      </w:r>
      <w:r w:rsidR="00346672">
        <w:rPr>
          <w:rFonts w:ascii="Times New Roman" w:hAnsi="Times New Roman" w:cs="Times New Roman"/>
          <w:color w:val="000000"/>
          <w:sz w:val="19"/>
          <w:szCs w:val="19"/>
        </w:rPr>
        <w:t>и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безопасности.</w:t>
      </w:r>
    </w:p>
    <w:p w:rsidR="00A1039B" w:rsidRPr="00AF4876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D15CCD">
        <w:rPr>
          <w:rFonts w:cs="Times New Roman"/>
          <w:b/>
          <w:color w:val="A6A6A6" w:themeColor="background1" w:themeShade="A6"/>
        </w:rPr>
        <w:t>3.3</w:t>
      </w:r>
      <w:r w:rsidRPr="00D15CCD">
        <w:rPr>
          <w:rFonts w:cs="Times New Roman"/>
          <w:b/>
          <w:color w:val="A6A6A6" w:themeColor="background1" w:themeShade="A6"/>
        </w:rPr>
        <w:tab/>
      </w:r>
      <w:r w:rsidRPr="00AF4876">
        <w:rPr>
          <w:rFonts w:cs="Times New Roman"/>
          <w:b/>
        </w:rPr>
        <w:t>ВОБ на этапах получ</w:t>
      </w:r>
      <w:r w:rsidR="00E53B24">
        <w:rPr>
          <w:rFonts w:cs="Times New Roman"/>
          <w:b/>
        </w:rPr>
        <w:t>ения лицензии на</w:t>
      </w:r>
      <w:r w:rsidR="00E53B24">
        <w:rPr>
          <w:rFonts w:cs="Times New Roman"/>
          <w:b/>
          <w:lang w:val="en-US"/>
        </w:rPr>
        <w:t> </w:t>
      </w:r>
      <w:r w:rsidRPr="00AF4876">
        <w:rPr>
          <w:rFonts w:cs="Times New Roman"/>
          <w:b/>
        </w:rPr>
        <w:t>сооружение и эксплуатацию атомной электростанции</w:t>
      </w:r>
    </w:p>
    <w:p w:rsidR="00A1039B" w:rsidRPr="002A7F32" w:rsidRDefault="007C0622" w:rsidP="002A7F32">
      <w:pPr>
        <w:widowControl/>
        <w:shd w:val="clear" w:color="auto" w:fill="FFFFFF"/>
        <w:tabs>
          <w:tab w:val="left" w:pos="37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314.</w:t>
      </w:r>
      <w:r w:rsidRPr="00AF4876">
        <w:rPr>
          <w:sz w:val="19"/>
          <w:szCs w:val="19"/>
        </w:rPr>
        <w:tab/>
      </w:r>
      <w:r w:rsidR="00AF4876">
        <w:rPr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Для рассмотрения заявки на получение лицензии на эксплуатацию атомной электростанции соискатель лицензии должен представить в STUK</w:t>
      </w:r>
      <w:r w:rsidR="00CA1F6B">
        <w:rPr>
          <w:rFonts w:ascii="Times New Roman" w:hAnsi="Times New Roman" w:cs="Times New Roman"/>
          <w:color w:val="000000"/>
          <w:sz w:val="19"/>
          <w:szCs w:val="19"/>
        </w:rPr>
        <w:t>:</w:t>
      </w:r>
    </w:p>
    <w:p w:rsidR="00A1039B" w:rsidRPr="002A7F32" w:rsidRDefault="007C0622" w:rsidP="00AF4876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="00AF0B05">
        <w:rPr>
          <w:rFonts w:ascii="Times New Roman" w:hAnsi="Times New Roman" w:cs="Times New Roman"/>
          <w:color w:val="000000"/>
          <w:sz w:val="19"/>
          <w:szCs w:val="19"/>
        </w:rPr>
        <w:t>для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утверждени</w:t>
      </w:r>
      <w:r w:rsidR="00AF0B05">
        <w:rPr>
          <w:rFonts w:ascii="Times New Roman" w:hAnsi="Times New Roman" w:cs="Times New Roman"/>
          <w:color w:val="000000"/>
          <w:sz w:val="19"/>
          <w:szCs w:val="19"/>
        </w:rPr>
        <w:t>я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– вероятностные оценки безопасности уровня 1 и уровня 2, включая компьютерную модель ВОБ</w:t>
      </w:r>
      <w:r w:rsidR="00CA1F6B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2A7F32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2A7F32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для ознакомления – отчет о независимой экспертизе ВОБ и отчет о том, каким образом результаты рассмотрения учтены или будут учтены в ВОБ.</w:t>
      </w:r>
    </w:p>
    <w:p w:rsidR="00A1039B" w:rsidRPr="002A7F32" w:rsidRDefault="00AF4876" w:rsidP="002A7F32">
      <w:pPr>
        <w:widowControl/>
        <w:numPr>
          <w:ilvl w:val="0"/>
          <w:numId w:val="8"/>
        </w:numPr>
        <w:shd w:val="clear" w:color="auto" w:fill="FFFFFF"/>
        <w:tabs>
          <w:tab w:val="left" w:pos="374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Соискатель лицензии должен обновлять компьютерную модель ВОБ и документацию по мере разработки рабочей документации станции и по мере строительства, а также в особенности в случае значительных модификаций. Обновленная компьютерная модель ВОБ уровня 1 и уровня 2, документация ВОБ и обоснования для модификаций должны представл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яться в STUK для ознакомления в</w:t>
      </w:r>
      <w:r w:rsidR="00E53B24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CA1F6B">
        <w:rPr>
          <w:rFonts w:ascii="Times New Roman" w:hAnsi="Times New Roman" w:cs="Times New Roman"/>
          <w:color w:val="000000"/>
          <w:sz w:val="19"/>
          <w:szCs w:val="19"/>
        </w:rPr>
        <w:t>ходе строительства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не реже одного раза в год.</w:t>
      </w:r>
    </w:p>
    <w:p w:rsidR="00A1039B" w:rsidRPr="002A7F32" w:rsidRDefault="00AF4876" w:rsidP="002A7F32">
      <w:pPr>
        <w:widowControl/>
        <w:numPr>
          <w:ilvl w:val="0"/>
          <w:numId w:val="8"/>
        </w:numPr>
        <w:shd w:val="clear" w:color="auto" w:fill="FFFFFF"/>
        <w:tabs>
          <w:tab w:val="left" w:pos="374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Если проектирование станции существенно изменяется на этапе строительства, ВОБ должна использоваться для повторной оценки классификации безопасности аналогично оценк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е на</w:t>
      </w:r>
      <w:r w:rsidR="00E53B24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этапе проектирования. В случае выполнения существенных модификаций необходимо представить в STUK для ознакомления обновленную заявку вмес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те с представлением документа о</w:t>
      </w:r>
      <w:r w:rsidR="00E53B24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классификации безопасности.</w:t>
      </w:r>
    </w:p>
    <w:p w:rsidR="00A1039B" w:rsidRPr="002A7F32" w:rsidRDefault="00A1039B" w:rsidP="002A7F32">
      <w:pPr>
        <w:widowControl/>
        <w:numPr>
          <w:ilvl w:val="0"/>
          <w:numId w:val="8"/>
        </w:numPr>
        <w:shd w:val="clear" w:color="auto" w:fill="FFFFFF"/>
        <w:tabs>
          <w:tab w:val="left" w:pos="374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  <w:sectPr w:rsidR="00A1039B" w:rsidRPr="002A7F32" w:rsidSect="002A7F32">
          <w:headerReference w:type="even" r:id="rId17"/>
          <w:footerReference w:type="even" r:id="rId18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bookmarkStart w:id="2" w:name="bookmark3"/>
      <w:r w:rsidRPr="00AF4876">
        <w:rPr>
          <w:b/>
          <w:color w:val="000000"/>
          <w:sz w:val="19"/>
          <w:szCs w:val="19"/>
        </w:rPr>
        <w:lastRenderedPageBreak/>
        <w:t>3</w:t>
      </w:r>
      <w:bookmarkEnd w:id="2"/>
      <w:r w:rsidRPr="00AF4876">
        <w:rPr>
          <w:b/>
          <w:color w:val="000000"/>
          <w:sz w:val="19"/>
          <w:szCs w:val="19"/>
        </w:rPr>
        <w:t>17.</w:t>
      </w:r>
      <w:r w:rsidR="00AF4876">
        <w:rPr>
          <w:rFonts w:ascii="Times New Roman" w:hAnsi="Times New Roman" w:cs="Times New Roman"/>
          <w:b/>
          <w:color w:val="000000"/>
          <w:sz w:val="19"/>
          <w:szCs w:val="19"/>
        </w:rPr>
        <w:t> </w:t>
      </w:r>
      <w:proofErr w:type="spellStart"/>
      <w:r w:rsidR="00E53B24">
        <w:rPr>
          <w:rFonts w:ascii="Times New Roman" w:hAnsi="Times New Roman" w:cs="Times New Roman"/>
          <w:color w:val="000000"/>
          <w:sz w:val="19"/>
          <w:szCs w:val="19"/>
        </w:rPr>
        <w:t>ВОБ</w:t>
      </w:r>
      <w:proofErr w:type="spellEnd"/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 должна использоваться при</w:t>
      </w:r>
      <w:r w:rsidR="00E53B24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proofErr w:type="spellStart"/>
      <w:proofErr w:type="gramStart"/>
      <w:r w:rsidRPr="002A7F32">
        <w:rPr>
          <w:rFonts w:ascii="Times New Roman" w:hAnsi="Times New Roman" w:cs="Times New Roman"/>
          <w:color w:val="000000"/>
          <w:sz w:val="19"/>
          <w:szCs w:val="19"/>
        </w:rPr>
        <w:t>риск-ориентированн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ой</w:t>
      </w:r>
      <w:proofErr w:type="spellEnd"/>
      <w:proofErr w:type="gramEnd"/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 разработке пределов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условий эксплуатации (ПУЭ) для оценки их области действия и баланса. Описание риск-ориентированного метода должно быть представлено в STUK </w:t>
      </w:r>
      <w:r w:rsidR="008163C0">
        <w:rPr>
          <w:rFonts w:ascii="Times New Roman" w:hAnsi="Times New Roman" w:cs="Times New Roman"/>
          <w:color w:val="000000"/>
          <w:sz w:val="19"/>
          <w:szCs w:val="19"/>
        </w:rPr>
        <w:t>для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утверждени</w:t>
      </w:r>
      <w:r w:rsidR="008163C0">
        <w:rPr>
          <w:rFonts w:ascii="Times New Roman" w:hAnsi="Times New Roman" w:cs="Times New Roman"/>
          <w:color w:val="000000"/>
          <w:sz w:val="19"/>
          <w:szCs w:val="19"/>
        </w:rPr>
        <w:t>я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во время строительства вмес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те с заявкой для ознакомления в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связи с представлением документа ПУЭ. ВОБ должна использоваться для определения интервалов контрольного испытания и приемлемого времени остановов с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истем и компонентов, важных для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безопасности. Пределы и условия эксплуатации и приемлемое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 время остановов, применяемые к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системам, конструкциям и компонентам</w:t>
      </w:r>
      <w:r w:rsidR="00EA763C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необходимо анализировать отдельно для каждого эксплуатационного состояния станции. ВОБ также должна использоваться для анализа отказов, если изменение эксплуатационного состояния может привести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 к большему риску, чем ремонт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устранение отказа без изменения эксплуатационного состояния.</w:t>
      </w:r>
    </w:p>
    <w:p w:rsidR="00A1039B" w:rsidRPr="002A7F32" w:rsidRDefault="00AF4876" w:rsidP="002A7F32">
      <w:pPr>
        <w:widowControl/>
        <w:numPr>
          <w:ilvl w:val="0"/>
          <w:numId w:val="9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ВОБ должна использоваться при разработке </w:t>
      </w:r>
      <w:proofErr w:type="gramStart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риск-ориентирова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нных</w:t>
      </w:r>
      <w:proofErr w:type="gramEnd"/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 методик испытаний систем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компонентов, важных для безопасности. Описание риск-ориентированного метода должно быть представлено в STUK </w:t>
      </w:r>
      <w:r w:rsidR="00EA763C">
        <w:rPr>
          <w:rFonts w:ascii="Times New Roman" w:hAnsi="Times New Roman" w:cs="Times New Roman"/>
          <w:color w:val="000000"/>
          <w:sz w:val="19"/>
          <w:szCs w:val="19"/>
        </w:rPr>
        <w:t>для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утверждени</w:t>
      </w:r>
      <w:r w:rsidR="00EA763C">
        <w:rPr>
          <w:rFonts w:ascii="Times New Roman" w:hAnsi="Times New Roman" w:cs="Times New Roman"/>
          <w:color w:val="000000"/>
          <w:sz w:val="19"/>
          <w:szCs w:val="19"/>
        </w:rPr>
        <w:t>я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в ходе строительства,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 а заявка для ознакомления – не </w:t>
      </w:r>
      <w:proofErr w:type="gramStart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позднее</w:t>
      </w:r>
      <w:proofErr w:type="gramEnd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че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м при представлении документа о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пределах и условиях эксплуатации.</w:t>
      </w:r>
    </w:p>
    <w:p w:rsidR="00A1039B" w:rsidRPr="002A7F32" w:rsidRDefault="00AF4876" w:rsidP="002A7F32">
      <w:pPr>
        <w:widowControl/>
        <w:numPr>
          <w:ilvl w:val="0"/>
          <w:numId w:val="9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ВОБ должна использоваться при разработке </w:t>
      </w:r>
      <w:proofErr w:type="gramStart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риск-ориентированных</w:t>
      </w:r>
      <w:proofErr w:type="gramEnd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программ текущего профилактического обслуживан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ия при работе на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мощности с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истем и компонентов, важных для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безопасности. Описание риск-ориентированного метода дол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жно быть представлено в STUK </w:t>
      </w:r>
      <w:r w:rsidR="00D31B09">
        <w:rPr>
          <w:rFonts w:ascii="Times New Roman" w:hAnsi="Times New Roman" w:cs="Times New Roman"/>
          <w:color w:val="000000"/>
          <w:sz w:val="19"/>
          <w:szCs w:val="19"/>
        </w:rPr>
        <w:t>для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утверждени</w:t>
      </w:r>
      <w:r w:rsidR="00D31B09">
        <w:rPr>
          <w:rFonts w:ascii="Times New Roman" w:hAnsi="Times New Roman" w:cs="Times New Roman"/>
          <w:color w:val="000000"/>
          <w:sz w:val="19"/>
          <w:szCs w:val="19"/>
        </w:rPr>
        <w:t>я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в х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оде строительства, а заявка для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оз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накомления – не </w:t>
      </w:r>
      <w:proofErr w:type="gramStart"/>
      <w:r w:rsidR="00E53B24">
        <w:rPr>
          <w:rFonts w:ascii="Times New Roman" w:hAnsi="Times New Roman" w:cs="Times New Roman"/>
          <w:color w:val="000000"/>
          <w:sz w:val="19"/>
          <w:szCs w:val="19"/>
        </w:rPr>
        <w:t>позднее</w:t>
      </w:r>
      <w:proofErr w:type="gramEnd"/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 чем при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представлении документа о пределах и условиях эксплуатации.</w:t>
      </w:r>
    </w:p>
    <w:p w:rsidR="00A1039B" w:rsidRPr="002A7F32" w:rsidRDefault="00AF4876" w:rsidP="002A7F32">
      <w:pPr>
        <w:widowControl/>
        <w:numPr>
          <w:ilvl w:val="0"/>
          <w:numId w:val="9"/>
        </w:numPr>
        <w:shd w:val="clear" w:color="auto" w:fill="FFFFFF"/>
        <w:tabs>
          <w:tab w:val="left" w:pos="36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Лиц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ензиат должен применять </w:t>
      </w:r>
      <w:proofErr w:type="spellStart"/>
      <w:r w:rsidR="00E53B24">
        <w:rPr>
          <w:rFonts w:ascii="Times New Roman" w:hAnsi="Times New Roman" w:cs="Times New Roman"/>
          <w:color w:val="000000"/>
          <w:sz w:val="19"/>
          <w:szCs w:val="19"/>
        </w:rPr>
        <w:t>ВОБ</w:t>
      </w:r>
      <w:proofErr w:type="spellEnd"/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 при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разработке </w:t>
      </w:r>
      <w:proofErr w:type="spellStart"/>
      <w:proofErr w:type="gramStart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риск-ориентированных</w:t>
      </w:r>
      <w:proofErr w:type="spellEnd"/>
      <w:proofErr w:type="gramEnd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программ предварительного и эксплуатационного контроля для трубопроводов и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 xml:space="preserve"> представить описание методов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примене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ния программ инспекции в STUK в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соответствии с Руководством YVL E.5.</w:t>
      </w:r>
    </w:p>
    <w:p w:rsidR="00A1039B" w:rsidRPr="002A7F32" w:rsidRDefault="007C0622" w:rsidP="002A7F32">
      <w:pPr>
        <w:widowControl/>
        <w:shd w:val="clear" w:color="auto" w:fill="FFFFFF"/>
        <w:tabs>
          <w:tab w:val="left" w:pos="446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321.</w:t>
      </w:r>
      <w:r w:rsidR="00AF4876">
        <w:rPr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В обучение персонала необходимо включить выявленные в </w:t>
      </w:r>
      <w:r w:rsidR="00E53B24">
        <w:rPr>
          <w:rFonts w:ascii="Times New Roman" w:hAnsi="Times New Roman" w:cs="Times New Roman"/>
          <w:color w:val="000000"/>
          <w:sz w:val="19"/>
          <w:szCs w:val="19"/>
        </w:rPr>
        <w:t>ходе ВОБ действия, значимые для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безопасности в отношении технического обслуживания и эксплуатации, а также наиболее значимые нарушения и авари</w:t>
      </w:r>
      <w:r w:rsidR="00D31B09">
        <w:rPr>
          <w:rFonts w:ascii="Times New Roman" w:hAnsi="Times New Roman" w:cs="Times New Roman"/>
          <w:color w:val="000000"/>
          <w:sz w:val="19"/>
          <w:szCs w:val="19"/>
        </w:rPr>
        <w:t>и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. При планировании обучения на тренажере операторов пункта управления также необходимо обеспечить, чтобы при обучении учитывались наиболее важные последовательности развития аварии и действия оператора, значимые для безопасности.</w:t>
      </w:r>
    </w:p>
    <w:p w:rsidR="00A1039B" w:rsidRPr="00AF4876" w:rsidRDefault="007C0622" w:rsidP="00AF4876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  <w:r w:rsidRPr="002A7F32">
        <w:rPr>
          <w:rFonts w:ascii="Times New Roman" w:hAnsi="Times New Roman" w:cs="Times New Roman"/>
          <w:sz w:val="19"/>
          <w:szCs w:val="19"/>
        </w:rPr>
        <w:br w:type="column"/>
      </w:r>
    </w:p>
    <w:p w:rsidR="00A1039B" w:rsidRPr="002A7F32" w:rsidRDefault="00AF4876" w:rsidP="002A7F32">
      <w:pPr>
        <w:widowControl/>
        <w:numPr>
          <w:ilvl w:val="0"/>
          <w:numId w:val="10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Наиболее важные последовательности событий, проанализированные в ходе ВОБ, должны быть использованы для поддержки разработки противоаварийн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ых инструкций по эксплуатации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инструкций при нарушении нормальных условий эксплуатации.</w:t>
      </w:r>
    </w:p>
    <w:p w:rsidR="00A1039B" w:rsidRPr="002A7F32" w:rsidRDefault="00AF4876" w:rsidP="002A7F32">
      <w:pPr>
        <w:widowControl/>
        <w:numPr>
          <w:ilvl w:val="0"/>
          <w:numId w:val="10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Частот</w:t>
      </w:r>
      <w:r w:rsidR="00BB3955">
        <w:rPr>
          <w:rFonts w:ascii="Times New Roman" w:hAnsi="Times New Roman" w:cs="Times New Roman"/>
          <w:color w:val="000000"/>
          <w:sz w:val="19"/>
          <w:szCs w:val="19"/>
        </w:rPr>
        <w:t>ность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исходных событий, указанны</w:t>
      </w:r>
      <w:r w:rsidR="00BB3955">
        <w:rPr>
          <w:rFonts w:ascii="Times New Roman" w:hAnsi="Times New Roman" w:cs="Times New Roman"/>
          <w:color w:val="000000"/>
          <w:sz w:val="19"/>
          <w:szCs w:val="19"/>
        </w:rPr>
        <w:t>х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в ВОБ, должн</w:t>
      </w:r>
      <w:r w:rsidR="00BB3955">
        <w:rPr>
          <w:rFonts w:ascii="Times New Roman" w:hAnsi="Times New Roman" w:cs="Times New Roman"/>
          <w:color w:val="000000"/>
          <w:sz w:val="19"/>
          <w:szCs w:val="19"/>
        </w:rPr>
        <w:t>а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использоваться в качестве вспомогательного средства при определении категорий различных исходных событий на основании их вероятности, как определено в Постановлении Государственного совета (717/2013).</w:t>
      </w:r>
    </w:p>
    <w:p w:rsidR="00A1039B" w:rsidRPr="002A7F32" w:rsidRDefault="00AF4876" w:rsidP="002A7F32">
      <w:pPr>
        <w:widowControl/>
        <w:numPr>
          <w:ilvl w:val="0"/>
          <w:numId w:val="10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в качестве вспомогательного средства при принятии реш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ения о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том, последовательность </w:t>
      </w:r>
      <w:proofErr w:type="gramStart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событий</w:t>
      </w:r>
      <w:proofErr w:type="gramEnd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какой тяжелой аварии необходимо анализировать согласно Руководству YVL B.3, чтобы выявить воздействие радиации (выброс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ы и дозы), вызванное аварией, а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также о том, какие последовательности развития аварии необходимо использовать при планировании противоаварийн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ых мероприятий в соответствии с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Руководством YVL C.5.</w:t>
      </w:r>
    </w:p>
    <w:p w:rsidR="00A1039B" w:rsidRPr="002A7F32" w:rsidRDefault="007C0622" w:rsidP="002A7F32">
      <w:pPr>
        <w:widowControl/>
        <w:shd w:val="clear" w:color="auto" w:fill="FFFFFF"/>
        <w:tabs>
          <w:tab w:val="left" w:pos="461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325.</w:t>
      </w:r>
      <w:r w:rsidR="00AF4876">
        <w:rPr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При разработке программ приемочных испытаний ВОБ должна использоваться для оценки области действия 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и баланса программ, а также для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снижения рисков, возника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ющих при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приемочных испытаниях.</w:t>
      </w:r>
    </w:p>
    <w:p w:rsidR="00A1039B" w:rsidRPr="00AF4876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D15CCD">
        <w:rPr>
          <w:rFonts w:cs="Times New Roman"/>
          <w:b/>
          <w:color w:val="A6A6A6" w:themeColor="background1" w:themeShade="A6"/>
        </w:rPr>
        <w:t>3.4</w:t>
      </w:r>
      <w:r w:rsidRPr="00D15CCD">
        <w:rPr>
          <w:rFonts w:cs="Times New Roman"/>
          <w:b/>
          <w:color w:val="A6A6A6" w:themeColor="background1" w:themeShade="A6"/>
        </w:rPr>
        <w:tab/>
      </w:r>
      <w:r w:rsidRPr="00AF4876">
        <w:rPr>
          <w:rFonts w:cs="Times New Roman"/>
          <w:b/>
        </w:rPr>
        <w:t>ВОБ при эксплуатации атомной электростанции</w:t>
      </w:r>
    </w:p>
    <w:p w:rsidR="00A1039B" w:rsidRPr="002A7F32" w:rsidRDefault="007C0622" w:rsidP="002A7F32">
      <w:pPr>
        <w:widowControl/>
        <w:shd w:val="clear" w:color="auto" w:fill="FFFFFF"/>
        <w:tabs>
          <w:tab w:val="left" w:pos="379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326.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="00AF4876">
        <w:rPr>
          <w:rFonts w:ascii="Times New Roman" w:hAnsi="Times New Roman" w:cs="Times New Roman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Лиценз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иат должен использовать ВОБ для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усиления безопасности атомной электростанции, для выявления и расстановки приоритетов среди потре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бностей в модификации станции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для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сравнения значимости для безопасности альтернативных решений</w:t>
      </w:r>
      <w:r w:rsidR="00F64A69">
        <w:rPr>
          <w:rFonts w:ascii="Times New Roman" w:hAnsi="Times New Roman" w:cs="Times New Roman"/>
          <w:color w:val="000000"/>
          <w:sz w:val="19"/>
          <w:szCs w:val="19"/>
        </w:rPr>
        <w:t xml:space="preserve"> для безопасности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A1039B" w:rsidRPr="002A7F32" w:rsidRDefault="007C0622" w:rsidP="002A7F32">
      <w:pPr>
        <w:widowControl/>
        <w:shd w:val="clear" w:color="auto" w:fill="FFFFFF"/>
        <w:tabs>
          <w:tab w:val="left" w:pos="331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327.</w:t>
      </w:r>
      <w:r w:rsidR="00AF4876">
        <w:rPr>
          <w:rFonts w:ascii="Times New Roman" w:hAnsi="Times New Roman" w:cs="Times New Roman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Лицензиат должен представить в STUK оценку риска значимости </w:t>
      </w:r>
      <w:proofErr w:type="gramStart"/>
      <w:r w:rsidRPr="002A7F32">
        <w:rPr>
          <w:rFonts w:ascii="Times New Roman" w:hAnsi="Times New Roman" w:cs="Times New Roman"/>
          <w:color w:val="000000"/>
          <w:sz w:val="19"/>
          <w:szCs w:val="19"/>
        </w:rPr>
        <w:t>для безопасности модификации станции в связи с представлением концептуального плана модиф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икации станции в соответствии с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Руководством</w:t>
      </w:r>
      <w:proofErr w:type="gramEnd"/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YVL B.1 и в составе документации предварительной инспекции. План модификации станции должен также включать в себя оценку риска, связанного с реализацией данной модификации. Также соответствующая оценка риска должна быть представлена в STUK при внесении значительных изменений в процедуры или при обнаружении нового значительного риска.</w:t>
      </w:r>
    </w:p>
    <w:p w:rsidR="00A1039B" w:rsidRPr="002A7F32" w:rsidRDefault="00A1039B" w:rsidP="002A7F32">
      <w:pPr>
        <w:widowControl/>
        <w:shd w:val="clear" w:color="auto" w:fill="FFFFFF"/>
        <w:tabs>
          <w:tab w:val="left" w:pos="331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A1039B" w:rsidRPr="002A7F32" w:rsidSect="002A7F32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1039B" w:rsidRPr="002A7F32" w:rsidRDefault="00AF4876" w:rsidP="002A7F32">
      <w:pPr>
        <w:widowControl/>
        <w:numPr>
          <w:ilvl w:val="0"/>
          <w:numId w:val="1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для оценки классификации безопасности при любой значи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тельной модификации станции или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компьютерной модели ВОБ во время эксплуатации. Заявки дол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жны быть представлены в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STUK для ознакомления.</w:t>
      </w:r>
    </w:p>
    <w:p w:rsidR="00A1039B" w:rsidRPr="002A7F32" w:rsidRDefault="00AF4876" w:rsidP="002A7F32">
      <w:pPr>
        <w:widowControl/>
        <w:numPr>
          <w:ilvl w:val="0"/>
          <w:numId w:val="11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для менеджмента рисков, связанных с остановами для технического обс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луживания, перегрузки топлива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соответствующими эксплуатационными состояниями, а также переходными режимами между различными эксплуатационными состояниями. Заявки долж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ны быть представлены в STUK для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ознакомления.</w:t>
      </w:r>
    </w:p>
    <w:p w:rsidR="00A1039B" w:rsidRPr="002A7F32" w:rsidRDefault="007C0622" w:rsidP="002A7F32">
      <w:pPr>
        <w:widowControl/>
        <w:shd w:val="clear" w:color="auto" w:fill="FFFFFF"/>
        <w:tabs>
          <w:tab w:val="left" w:pos="437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330.</w:t>
      </w:r>
      <w:r w:rsidR="00DB10AC">
        <w:rPr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для оценки пределов и условий эксплуатации. Заявки должны быть представлены в STUK для ознакомления. Необходимость пересмотра пределов и условий эксплуатации должна быть оценена в случае обнаружения новых факторов риска или</w:t>
      </w:r>
      <w:r w:rsidR="000D76F7">
        <w:rPr>
          <w:rFonts w:ascii="Times New Roman" w:hAnsi="Times New Roman" w:cs="Times New Roman"/>
          <w:color w:val="000000"/>
          <w:sz w:val="19"/>
          <w:szCs w:val="19"/>
        </w:rPr>
        <w:t xml:space="preserve"> масштабных модификаций станции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либо при внесении изменений в 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процедуры. При подаче заявки на </w:t>
      </w:r>
      <w:r w:rsidR="000D76F7">
        <w:rPr>
          <w:rFonts w:ascii="Times New Roman" w:hAnsi="Times New Roman" w:cs="Times New Roman"/>
          <w:color w:val="000000"/>
          <w:sz w:val="19"/>
          <w:szCs w:val="19"/>
        </w:rPr>
        <w:t>отступление от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пределов и условий эксплуатации должна быть представ</w:t>
      </w:r>
      <w:r w:rsidR="000D76F7">
        <w:rPr>
          <w:rFonts w:ascii="Times New Roman" w:hAnsi="Times New Roman" w:cs="Times New Roman"/>
          <w:color w:val="000000"/>
          <w:sz w:val="19"/>
          <w:szCs w:val="19"/>
        </w:rPr>
        <w:t>лена оценка риска, связанного с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планируемым отступлением.</w:t>
      </w:r>
    </w:p>
    <w:p w:rsidR="00A1039B" w:rsidRPr="002A7F32" w:rsidRDefault="00DB10AC" w:rsidP="002A7F32">
      <w:pPr>
        <w:widowControl/>
        <w:numPr>
          <w:ilvl w:val="0"/>
          <w:numId w:val="12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при разработке программ эксплуатационного контроля, программ испытаний и профилактического обслуживания систем, констру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кций и компонентов, а также при</w:t>
      </w:r>
      <w:r w:rsidR="00C10119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разработке программы управления процессом старения. Описания методов и их обновления необходимо предст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 xml:space="preserve">авлять в STUK </w:t>
      </w:r>
      <w:r w:rsidR="008163C0">
        <w:rPr>
          <w:rFonts w:ascii="Times New Roman" w:hAnsi="Times New Roman" w:cs="Times New Roman"/>
          <w:color w:val="000000"/>
          <w:sz w:val="19"/>
          <w:szCs w:val="19"/>
        </w:rPr>
        <w:t>для утверждения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, а</w:t>
      </w:r>
      <w:r w:rsidR="00C10119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заявки – для ознакомления.</w:t>
      </w:r>
    </w:p>
    <w:p w:rsidR="00A1039B" w:rsidRPr="002A7F32" w:rsidRDefault="00DB10AC" w:rsidP="002A7F32">
      <w:pPr>
        <w:widowControl/>
        <w:numPr>
          <w:ilvl w:val="0"/>
          <w:numId w:val="12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для разработки инструкций при нарушении нормальных условий эксплуатации и противоавар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ийных инструкций по</w:t>
      </w:r>
      <w:r w:rsidR="00C10119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эксплуатации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, а также программ обучения для</w:t>
      </w:r>
      <w:r w:rsidR="00C10119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обслуживающего персонала и операторов, работа которых связана с нарушениями и авариями. Наиболее важные последовательности развития аварии и действия оператора, связанные с риском, необходимо 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отрабатывать при обучении на</w:t>
      </w:r>
      <w:r w:rsidR="00C10119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тренажере не реже чем раз в три года.</w:t>
      </w:r>
    </w:p>
    <w:p w:rsidR="00A1039B" w:rsidRPr="002A7F32" w:rsidRDefault="00DB10AC" w:rsidP="002A7F32">
      <w:pPr>
        <w:widowControl/>
        <w:numPr>
          <w:ilvl w:val="0"/>
          <w:numId w:val="12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Лице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нзиат должен поддерживать ВОБ в</w:t>
      </w:r>
      <w:r w:rsidR="00C10119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актуальном состоянии и при необходимости дополнять согласно п. 108. В Руководстве YVL A.1 указывается, что все изменения в документах, упомянутых в разд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еле 36 Постановления «Об</w:t>
      </w:r>
      <w:r w:rsidR="00C10119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атомной энергии», включая ВОБ, должны </w:t>
      </w:r>
      <w:proofErr w:type="gramStart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быть</w:t>
      </w:r>
      <w:proofErr w:type="gramEnd"/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утверждены STUK до вступления их в силу. Однако документация и компьютерная модель ВОБ могут обновляться и вводиться в действие на основании собственной процедуры утверждения лицензиата. Информацию об изменениях необходимо регистрировать и направлять в STUK в соответствии с п. 334.</w:t>
      </w:r>
    </w:p>
    <w:p w:rsidR="00A1039B" w:rsidRPr="00DB10AC" w:rsidRDefault="007C0622" w:rsidP="00DB10AC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  <w:r w:rsidRPr="002A7F32">
        <w:rPr>
          <w:rFonts w:ascii="Times New Roman" w:hAnsi="Times New Roman" w:cs="Times New Roman"/>
          <w:sz w:val="19"/>
          <w:szCs w:val="19"/>
        </w:rPr>
        <w:br w:type="column"/>
      </w:r>
    </w:p>
    <w:p w:rsidR="00A1039B" w:rsidRPr="002A7F32" w:rsidRDefault="007C0622" w:rsidP="002A7F32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334.</w:t>
      </w:r>
      <w:r w:rsidR="00DB10AC">
        <w:rPr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Лицензиат должен учитывать все модификации, внесенные в компьютерную модель ВОБ и исходные данные, их причины и их влияние на результаты ВОБ. После вн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есения значительных изменений в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компьютерную модель и исходные данные в STUK должны быть н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езамедлительно представлены для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ознаком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ления описание этих изменений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обновленная компьютерная модель ВОБ. Все изменения, 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внесенные в документацию ВОБ,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обновленная компьютерная модель должны представл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яться в STUK для ознакомления в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комплекте н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е реже одного раза в год. ВОБ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компьютерная модель должны быть представлены </w:t>
      </w:r>
      <w:r w:rsidR="008163C0">
        <w:rPr>
          <w:rFonts w:ascii="Times New Roman" w:hAnsi="Times New Roman" w:cs="Times New Roman"/>
          <w:color w:val="000000"/>
          <w:sz w:val="19"/>
          <w:szCs w:val="19"/>
        </w:rPr>
        <w:t>для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утверждени</w:t>
      </w:r>
      <w:r w:rsidR="008163C0">
        <w:rPr>
          <w:rFonts w:ascii="Times New Roman" w:hAnsi="Times New Roman" w:cs="Times New Roman"/>
          <w:color w:val="000000"/>
          <w:sz w:val="19"/>
          <w:szCs w:val="19"/>
        </w:rPr>
        <w:t>я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в соответствии с п. 314 в целях рассмотр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ения лицензии на эксплуатацию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периодической оценки безопасности, если таковое требуется согласно лицензии на эксплуатацию.</w:t>
      </w:r>
    </w:p>
    <w:p w:rsidR="00A1039B" w:rsidRPr="00DB10AC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D15CCD">
        <w:rPr>
          <w:rFonts w:cs="Times New Roman"/>
          <w:b/>
          <w:color w:val="A6A6A6" w:themeColor="background1" w:themeShade="A6"/>
        </w:rPr>
        <w:t>3.5</w:t>
      </w:r>
      <w:r w:rsidRPr="00D15CCD">
        <w:rPr>
          <w:rFonts w:cs="Times New Roman"/>
          <w:b/>
          <w:color w:val="A6A6A6" w:themeColor="background1" w:themeShade="A6"/>
        </w:rPr>
        <w:tab/>
      </w:r>
      <w:r w:rsidRPr="00DB10AC">
        <w:rPr>
          <w:rFonts w:cs="Times New Roman"/>
          <w:b/>
        </w:rPr>
        <w:t>Оценки риска для атомной элект</w:t>
      </w:r>
      <w:r w:rsidR="00C10119">
        <w:rPr>
          <w:rFonts w:cs="Times New Roman"/>
          <w:b/>
        </w:rPr>
        <w:t>ростанции, подлежащей выводу из </w:t>
      </w:r>
      <w:r w:rsidRPr="00DB10AC">
        <w:rPr>
          <w:rFonts w:cs="Times New Roman"/>
          <w:b/>
        </w:rPr>
        <w:t>эксплуатации</w:t>
      </w:r>
    </w:p>
    <w:p w:rsidR="00A1039B" w:rsidRPr="002A7F32" w:rsidRDefault="007C0622" w:rsidP="002A7F32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335.</w:t>
      </w:r>
      <w:r w:rsidR="00DB10AC">
        <w:rPr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Лицензиат должен о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ценить риск, связанный с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атомной электр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останцией, подлежащей выводу из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эксплуатации.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Если на площадке станции присутствуют другие блоки атомной электростанции, необходимо произвести оценку воздействия на эти блоки рисков, возникающих в результате завершения работы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 xml:space="preserve"> на мощности и вывода систем из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эксплуатации.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ВОБ должна использоваться для оценки риска повреждения ядерного топлива по окончании работы на мощности, если в блоке атомной элект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ростанции, подлежащем выводу из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эксплуатации, или в промежуточных хранилищах для отработавшего ядерного топлива, в соответствии с п. 202, остается ядерное топливо. Оценка должна охватывать все процедуры обращения, транспортировки ядерного топлива и мест хранения.</w:t>
      </w:r>
    </w:p>
    <w:p w:rsidR="00A1039B" w:rsidRPr="002A7F32" w:rsidRDefault="007C0622" w:rsidP="002A7F32">
      <w:pPr>
        <w:widowControl/>
        <w:shd w:val="clear" w:color="auto" w:fill="FFFFFF"/>
        <w:tabs>
          <w:tab w:val="left" w:pos="427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336.</w:t>
      </w:r>
      <w:r w:rsidR="00DB10AC">
        <w:rPr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Должны быть предусмотрены меры по выводу из эксплуатации атомной электростанции и должны быть определе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ны соответствующие риски уже на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этапе проектирования. Соответствующая оценка риска должна быть представлена в STUK на этапе заявки на получение лицензии на сооружение. Резуль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таты оценки риска при выводе из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эксплуатации должны быть представлены в STUK </w:t>
      </w:r>
      <w:r w:rsidR="008163C0">
        <w:rPr>
          <w:rFonts w:ascii="Times New Roman" w:hAnsi="Times New Roman" w:cs="Times New Roman"/>
          <w:color w:val="000000"/>
          <w:sz w:val="19"/>
          <w:szCs w:val="19"/>
        </w:rPr>
        <w:t>для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утверждени</w:t>
      </w:r>
      <w:r w:rsidR="008163C0">
        <w:rPr>
          <w:rFonts w:ascii="Times New Roman" w:hAnsi="Times New Roman" w:cs="Times New Roman"/>
          <w:color w:val="000000"/>
          <w:sz w:val="19"/>
          <w:szCs w:val="19"/>
        </w:rPr>
        <w:t>я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заблаговременно до окончания работы станции на мощности.</w:t>
      </w:r>
    </w:p>
    <w:p w:rsidR="00A1039B" w:rsidRPr="002A7F32" w:rsidRDefault="00A1039B" w:rsidP="002A7F32">
      <w:pPr>
        <w:widowControl/>
        <w:shd w:val="clear" w:color="auto" w:fill="FFFFFF"/>
        <w:tabs>
          <w:tab w:val="left" w:pos="427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A1039B" w:rsidRPr="002A7F32" w:rsidSect="002A7F32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1039B" w:rsidRPr="00DB10AC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bookmarkStart w:id="3" w:name="bookmark5"/>
      <w:r w:rsidRPr="00D15CCD">
        <w:rPr>
          <w:rFonts w:cs="Times New Roman"/>
          <w:b/>
          <w:color w:val="A6A6A6" w:themeColor="background1" w:themeShade="A6"/>
          <w:sz w:val="32"/>
          <w:szCs w:val="32"/>
        </w:rPr>
        <w:t>4</w:t>
      </w:r>
      <w:r w:rsidRPr="00D15CCD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DB10AC">
        <w:rPr>
          <w:rFonts w:cs="Times New Roman"/>
          <w:b/>
          <w:sz w:val="32"/>
          <w:szCs w:val="32"/>
        </w:rPr>
        <w:t>С</w:t>
      </w:r>
      <w:bookmarkEnd w:id="3"/>
      <w:r w:rsidR="00C10119">
        <w:rPr>
          <w:rFonts w:cs="Times New Roman"/>
          <w:b/>
          <w:sz w:val="32"/>
          <w:szCs w:val="32"/>
        </w:rPr>
        <w:t>одержание и </w:t>
      </w:r>
      <w:r w:rsidRPr="00DB10AC">
        <w:rPr>
          <w:rFonts w:cs="Times New Roman"/>
          <w:b/>
          <w:sz w:val="32"/>
          <w:szCs w:val="32"/>
        </w:rPr>
        <w:t>документация ВОБ</w:t>
      </w:r>
    </w:p>
    <w:p w:rsidR="00A1039B" w:rsidRPr="002A7F32" w:rsidRDefault="00DB10AC" w:rsidP="002A7F32">
      <w:pPr>
        <w:widowControl/>
        <w:numPr>
          <w:ilvl w:val="0"/>
          <w:numId w:val="13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В ВОБ должен быть произведен анализ следующих исходных событий: внутренние отказы станции, нарушения и ошибки персонала, потеря электропитания вне площадки, пожары, наводнения, подъем тяжелых грузов, экстремальные погодные условия, сейсмические явления и другие факторы окружающей среды, а также внешние факторы, вызванные деятельностью человека. В соответствии с п. 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205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ВОБ не от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носится к рискам, возникающим в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результате диверсии.</w:t>
      </w:r>
    </w:p>
    <w:p w:rsidR="00A1039B" w:rsidRPr="002A7F32" w:rsidRDefault="00DB10AC" w:rsidP="002A7F32">
      <w:pPr>
        <w:widowControl/>
        <w:numPr>
          <w:ilvl w:val="0"/>
          <w:numId w:val="13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Осуществимос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ть методов, экспертных оценок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надежность данных, используемых в ВОБ, необходимо обосновать и оценить факторы неопределенности в них.</w:t>
      </w:r>
    </w:p>
    <w:p w:rsidR="00A1039B" w:rsidRPr="002A7F32" w:rsidRDefault="00DB10AC" w:rsidP="002A7F32">
      <w:pPr>
        <w:widowControl/>
        <w:numPr>
          <w:ilvl w:val="0"/>
          <w:numId w:val="13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В ВОБ должна применяться обратная связь 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по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учету оп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ыта эксплуатации, полученная от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аналогичных станций или соответствующих применений. Лицензиат должен вести базу данных по наде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жности компонентов, связанных с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безопасностью,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 xml:space="preserve"> а также по исходным событиям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ошибкам персонала.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В ВОБ действующей станции должны использоваться данные о надежности, относя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щиеся к конкретной станции. При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недостаточности данных о надежности, относящихся к конкретной станции, необходимо использовать данные о надежности других аналогичных станций или соответствующих применений, или, в случае их отсутствия, должны использоваться общие данные о надежности.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При отсутствии соответствующего прое</w:t>
      </w:r>
      <w:r w:rsidR="000D76F7">
        <w:rPr>
          <w:rFonts w:ascii="Times New Roman" w:hAnsi="Times New Roman" w:cs="Times New Roman"/>
          <w:color w:val="000000"/>
          <w:sz w:val="19"/>
          <w:szCs w:val="19"/>
        </w:rPr>
        <w:t>ктирования,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 xml:space="preserve"> площадки и данных о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надежности для ВОБ этапа проектирования или при использов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ании в системах технологии, для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которой отсутствуют установленные методы оценки надежности, возможно применение экспертной оценки и опыта аналогичных применений в соответствующих условиях эксплуатации.</w:t>
      </w:r>
    </w:p>
    <w:p w:rsidR="00A1039B" w:rsidRPr="002A7F32" w:rsidRDefault="00DB10AC" w:rsidP="002A7F32">
      <w:pPr>
        <w:widowControl/>
        <w:numPr>
          <w:ilvl w:val="0"/>
          <w:numId w:val="14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Документация по ВОБ должна быть всеобъемлющей и непротиворечивой.</w:t>
      </w:r>
    </w:p>
    <w:p w:rsidR="00A1039B" w:rsidRPr="002A7F32" w:rsidRDefault="00DB10AC" w:rsidP="002A7F32">
      <w:pPr>
        <w:widowControl/>
        <w:numPr>
          <w:ilvl w:val="0"/>
          <w:numId w:val="14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ВОБ уровня 1 должна содержать определение последовательносте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й развития аварии, приводящих к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повреждению активной зоны реактора, и их вероятностей. В ВОБ ур</w:t>
      </w:r>
      <w:r w:rsidR="0025673C">
        <w:rPr>
          <w:rFonts w:ascii="Times New Roman" w:hAnsi="Times New Roman" w:cs="Times New Roman"/>
          <w:color w:val="000000"/>
          <w:sz w:val="19"/>
          <w:szCs w:val="19"/>
        </w:rPr>
        <w:t>овня 1 должно быть представлено как минимум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следующее: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общее описание станции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определение, описание, классификация и оценка частоты исходных событий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критерии устранения опасности для систем безопасн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ости и вспомогательных систем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описание методов физической оценки, использующихся для их определения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дерево событий по категориям исходных событий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описание последовательностей развития аварии 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процедуры, использующиеся для их определения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анализ надежности человеческого фактора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анализ зависимостей и отказов по общей причине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анализ дерева отказов, включая описания систем и их функций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анализ аварийных режимов (ААР) конкретных систем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данные о надежности, экспертные оценки и их обоснования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мероприятия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, важные для основных событий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систем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анализ неопределенностей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результаты и их оценка с заключениями, включающими 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оценку баланса проектирования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соответствия глубокоэшелонированной защиты, требуемой с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огласно Руководству YVL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B.1</w:t>
      </w:r>
      <w:r w:rsidR="00C10119">
        <w:rPr>
          <w:rFonts w:ascii="Times New Roman" w:hAnsi="Times New Roman" w:cs="Times New Roman"/>
          <w:color w:val="000000"/>
          <w:sz w:val="19"/>
          <w:szCs w:val="19"/>
        </w:rPr>
        <w:t>.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406</w:t>
      </w:r>
      <w:r w:rsidRPr="00AF4876">
        <w:rPr>
          <w:i/>
          <w:color w:val="000000"/>
          <w:sz w:val="19"/>
          <w:szCs w:val="19"/>
        </w:rPr>
        <w:t>.</w:t>
      </w:r>
      <w:r w:rsidR="00DB10AC">
        <w:rPr>
          <w:rFonts w:ascii="Times New Roman" w:hAnsi="Times New Roman" w:cs="Times New Roman"/>
          <w:i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ВОБ уровня 2 должна содержать оценку количества, вероятности и расчет времени выбросов радиоактивных веществ с атомной электростанции во время тяжелых аварий.</w:t>
      </w:r>
    </w:p>
    <w:p w:rsidR="00A1039B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ВОБ уровня 2 должна содержать оценку физического развития аварии и расчет времени выбросов. Оценка должна охватывать выброс радиоактивных веществ в защитную оболочку, выбросы в окружающую среду по причине отказов или нарушения герметичности защитной оболочки, байпасы защитной оболочки через трубопроводы-проходки защитной оболочки, подсоединяющиеся к первому контуру, а также контролируемые выбросы по планируемым каналам выброса.</w:t>
      </w:r>
    </w:p>
    <w:p w:rsidR="007C0622" w:rsidRPr="002A7F32" w:rsidRDefault="007C0622" w:rsidP="00A73A8E">
      <w:pPr>
        <w:widowControl/>
        <w:numPr>
          <w:ilvl w:val="0"/>
          <w:numId w:val="3"/>
        </w:numPr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В результатах ВОБ уровня 2 должно быть представлено следующее: </w:t>
      </w:r>
    </w:p>
    <w:p w:rsidR="00A1039B" w:rsidRPr="002A7F32" w:rsidRDefault="007C0622" w:rsidP="00A73A8E">
      <w:pPr>
        <w:widowControl/>
        <w:shd w:val="clear" w:color="auto" w:fill="FFFFFF"/>
        <w:tabs>
          <w:tab w:val="left" w:pos="283"/>
        </w:tabs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оценка количества и типа выброса радионуклидов в окружающую среду, а также начальная вы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сота выбросов, расчет времени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вероятности с неопределенностями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итоговый отчет о функциональности стратегии управления тяжелой аварией, включая оценки вероятности успешного выполнения функций управления тяжелой аварией с учетом состояний повреждения станции и категорий выбросов</w:t>
      </w:r>
      <w:r w:rsidR="0025673C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итоговый отчет об основных результатах, их оценка и выводы.</w:t>
      </w:r>
    </w:p>
    <w:p w:rsidR="00A1039B" w:rsidRPr="002A7F32" w:rsidRDefault="00A1039B" w:rsidP="00AF4876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  <w:sectPr w:rsidR="00A1039B" w:rsidRPr="002A7F32" w:rsidSect="002A7F32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1039B" w:rsidRPr="002A7F32" w:rsidRDefault="007C0622" w:rsidP="00A73A8E">
      <w:pPr>
        <w:widowControl/>
        <w:shd w:val="clear" w:color="auto" w:fill="FFFFFF"/>
        <w:tabs>
          <w:tab w:val="left" w:pos="192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•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ВОБ уровня 2 должна включать в себя анализ, помимо прочего, следующих явлений: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нарушение герметичности или байпас защитной оболочки вследствие избыточного давления защитной оболочки, отказ изоляции, отказ парогенератора, авария с потерей теплоносителя в сопряженных системах или разгерметизация проходки защитной оболочки или </w:t>
      </w:r>
      <w:proofErr w:type="spellStart"/>
      <w:r w:rsidRPr="002A7F32">
        <w:rPr>
          <w:rFonts w:ascii="Times New Roman" w:hAnsi="Times New Roman" w:cs="Times New Roman"/>
          <w:color w:val="000000"/>
          <w:sz w:val="19"/>
          <w:szCs w:val="19"/>
        </w:rPr>
        <w:t>гермошлюзов</w:t>
      </w:r>
      <w:proofErr w:type="spellEnd"/>
      <w:r w:rsidR="00B93FBD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силы противодействия, воздействие летящих предметов на различных этапах аварии, особенно в связи с нарушением целостности корпуса реактора или других повреждений первого контура</w:t>
      </w:r>
      <w:r w:rsidR="00B93FBD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количество, расчет времени, концентрация рассеивания, вероятности и воздействие сжигания водорода и взрывов</w:t>
      </w:r>
      <w:r w:rsidR="00B93FBD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прорыв пара и паровой взрыв вследствие взаимодействий между расплавленн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ыми материалами активной зоны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теплоносителем</w:t>
      </w:r>
      <w:r w:rsidR="00B93FBD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проплавленные механизмы корпуса реактора, расчет времени и последствия нагрузки, вызванной ими</w:t>
      </w:r>
      <w:r w:rsidR="00B93FBD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другие факторы, создающие угрозу нарушения целостности первого контура</w:t>
      </w:r>
      <w:r w:rsidR="00B93FBD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стрем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ительное возрастание давления в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защитной оболочке вследствие, например, повреждения первого контура, сжигания водорода или взаимодействий между расплавленными материалами активной зоны и теплоносителем</w:t>
      </w:r>
      <w:r w:rsidR="00B93FBD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восстановление критичности активной зоны реактора</w:t>
      </w:r>
      <w:r w:rsidR="00B93FBD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медленное повышение давления в защитной оболочке вследствие остаточного тепловыделения или образования неконденсирующихся газов</w:t>
      </w:r>
      <w:r w:rsidR="00B93FBD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DB10AC">
      <w:pPr>
        <w:widowControl/>
        <w:shd w:val="clear" w:color="auto" w:fill="FFFFFF"/>
        <w:spacing w:after="120"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другие механизмы деградации защитной оболочки (например, по причине взаимодействия между расплавленными материалами актив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ной зоны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конструкциями, а также по причине локального повышения температуры).</w:t>
      </w:r>
    </w:p>
    <w:p w:rsidR="00A1039B" w:rsidRPr="002A7F32" w:rsidRDefault="007C0622" w:rsidP="00A73A8E">
      <w:pPr>
        <w:widowControl/>
        <w:shd w:val="clear" w:color="auto" w:fill="FFFFFF"/>
        <w:tabs>
          <w:tab w:val="left" w:pos="192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•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 ВОБ ур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овня 2 должно быть представлено как минимум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следующее: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граница между уровнем 1 и уровнем 2: описание состояний повреждения станции, использующихся на уровне 2, распределение минимальных сечений уровня 1 в состояниях повреждения станции уровня 2, зависимость смоделированных систем и функций уровня 2 от модели уровня 1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деревья событий защитной оболочки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оценка количества радионуклидов, выходящих из ядерного топлива в защитную оболочку</w:t>
      </w:r>
      <w:r w:rsidR="00127C3E">
        <w:rPr>
          <w:rFonts w:ascii="Times New Roman" w:hAnsi="Times New Roman" w:cs="Times New Roman"/>
          <w:color w:val="000000"/>
          <w:sz w:val="19"/>
          <w:szCs w:val="19"/>
        </w:rPr>
        <w:t>,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и расчет времени выхода, распределения и удержания в защитной оболочке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sz w:val="19"/>
          <w:szCs w:val="19"/>
        </w:rPr>
        <w:br w:type="column"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оценка взаимодействия между явлениями защитной оболочки и системами безопасности в ходе развития аварии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структур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ные анализы защитной оболочки в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ситуациях, свя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занных с загрузкой при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тяжелых авариях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73A8E">
      <w:pPr>
        <w:widowControl/>
        <w:shd w:val="clear" w:color="auto" w:fill="FFFFFF"/>
        <w:spacing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анализ надежности систем, предназначенных для управления тяжелой аварией, с учетом преобладаю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щих условий в течение аварии, а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также деятельности человека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DB10AC">
      <w:pPr>
        <w:widowControl/>
        <w:shd w:val="clear" w:color="auto" w:fill="FFFFFF"/>
        <w:spacing w:after="120" w:line="264" w:lineRule="auto"/>
        <w:ind w:left="568" w:hanging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–</w:t>
      </w:r>
      <w:r w:rsidRPr="002A7F32">
        <w:rPr>
          <w:rFonts w:ascii="Times New Roman" w:hAnsi="Times New Roman" w:cs="Times New Roman"/>
          <w:sz w:val="19"/>
          <w:szCs w:val="19"/>
        </w:rPr>
        <w:tab/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обоснование экспертных оценок.</w:t>
      </w:r>
    </w:p>
    <w:p w:rsidR="00A1039B" w:rsidRPr="002A7F32" w:rsidRDefault="007C0622" w:rsidP="002A7F32">
      <w:pPr>
        <w:widowControl/>
        <w:shd w:val="clear" w:color="auto" w:fill="FFFFFF"/>
        <w:tabs>
          <w:tab w:val="left" w:pos="38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73A8E">
        <w:rPr>
          <w:b/>
          <w:color w:val="000000"/>
          <w:sz w:val="19"/>
          <w:szCs w:val="19"/>
        </w:rPr>
        <w:t>407.</w:t>
      </w:r>
      <w:r w:rsidR="00A73A8E">
        <w:rPr>
          <w:b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Заявки на отступление от пределов и условий эксплуатации в </w:t>
      </w:r>
      <w:r w:rsidR="00127C3E">
        <w:rPr>
          <w:rFonts w:ascii="Times New Roman" w:hAnsi="Times New Roman" w:cs="Times New Roman"/>
          <w:color w:val="000000"/>
          <w:sz w:val="19"/>
          <w:szCs w:val="19"/>
        </w:rPr>
        <w:t>соответствии с Руководством YVL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A.6, оценки безопасности эксплуатационных событий в соответ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ствии с Руководством YVL A.10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другие конкретные анализы ВОБ, проводящиеся для поддержки при принятии решений, должны содержать как минимум следующее: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исходные данные и допущения для анализа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описание п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отенциальных изменений модели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отдельные вычисления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влияние на основные результаты ВОБ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оценка факт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оров, сильнее всего влияющих на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результ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аты (например, в совокупности с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важными мероприятиями)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качественная оценка неопределенностей анализа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данные идентификации компьютерной модели ВОБ и программа вычислений, использующаяся при анализе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;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итоговый от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чет о результатах и их оценка с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заключениями.</w:t>
      </w:r>
    </w:p>
    <w:p w:rsidR="00A1039B" w:rsidRPr="002A7F32" w:rsidRDefault="00A73A8E" w:rsidP="002A7F32">
      <w:pPr>
        <w:widowControl/>
        <w:numPr>
          <w:ilvl w:val="0"/>
          <w:numId w:val="15"/>
        </w:numPr>
        <w:shd w:val="clear" w:color="auto" w:fill="FFFFFF"/>
        <w:tabs>
          <w:tab w:val="left" w:pos="384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Вычисление конкретных рисков компьютерной модели ВОБ должно содержать описание рассматри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ваемых событий, достаточное для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использования по назначению. Лицензиат должен представить в STUK все данные, необходимые для вычисления прослеживаемости</w:t>
      </w:r>
    </w:p>
    <w:p w:rsidR="00A1039B" w:rsidRPr="002A7F32" w:rsidRDefault="00A73A8E" w:rsidP="002A7F32">
      <w:pPr>
        <w:widowControl/>
        <w:numPr>
          <w:ilvl w:val="0"/>
          <w:numId w:val="15"/>
        </w:numPr>
        <w:shd w:val="clear" w:color="auto" w:fill="FFFFFF"/>
        <w:tabs>
          <w:tab w:val="left" w:pos="384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Общие требования, установленные для ВОБ, должны применяться для выполнения крупных модификаций станции.</w:t>
      </w:r>
    </w:p>
    <w:p w:rsidR="00A1039B" w:rsidRPr="002A7F32" w:rsidRDefault="00A1039B" w:rsidP="002A7F32">
      <w:pPr>
        <w:widowControl/>
        <w:numPr>
          <w:ilvl w:val="0"/>
          <w:numId w:val="15"/>
        </w:numPr>
        <w:shd w:val="clear" w:color="auto" w:fill="FFFFFF"/>
        <w:tabs>
          <w:tab w:val="left" w:pos="384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  <w:sectPr w:rsidR="00A1039B" w:rsidRPr="002A7F32" w:rsidSect="002A7F32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1039B" w:rsidRPr="00AF4876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bookmarkStart w:id="4" w:name="bookmark6"/>
      <w:r w:rsidRPr="00D15CCD">
        <w:rPr>
          <w:rFonts w:cs="Times New Roman"/>
          <w:b/>
          <w:color w:val="A6A6A6" w:themeColor="background1" w:themeShade="A6"/>
          <w:sz w:val="32"/>
          <w:szCs w:val="32"/>
        </w:rPr>
        <w:t>5</w:t>
      </w:r>
      <w:bookmarkEnd w:id="4"/>
      <w:r w:rsidRPr="00D15CCD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AF4876">
        <w:rPr>
          <w:rFonts w:cs="Times New Roman"/>
          <w:b/>
          <w:sz w:val="32"/>
          <w:szCs w:val="32"/>
        </w:rPr>
        <w:t>Регулирующий надзор со стороны Надз</w:t>
      </w:r>
      <w:r w:rsidR="00101395">
        <w:rPr>
          <w:rFonts w:cs="Times New Roman"/>
          <w:b/>
          <w:sz w:val="32"/>
          <w:szCs w:val="32"/>
        </w:rPr>
        <w:t>орного органа по радиационной и </w:t>
      </w:r>
      <w:r w:rsidRPr="00AF4876">
        <w:rPr>
          <w:rFonts w:cs="Times New Roman"/>
          <w:b/>
          <w:sz w:val="32"/>
          <w:szCs w:val="32"/>
        </w:rPr>
        <w:t>ядерной безопасности</w:t>
      </w:r>
    </w:p>
    <w:p w:rsidR="00A1039B" w:rsidRPr="002A7F32" w:rsidRDefault="007C0622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501</w:t>
      </w:r>
      <w:r w:rsidRPr="00AF4876">
        <w:rPr>
          <w:b/>
          <w:i/>
          <w:color w:val="000000"/>
          <w:sz w:val="19"/>
          <w:szCs w:val="19"/>
        </w:rPr>
        <w:t>.</w:t>
      </w:r>
      <w:r w:rsidR="00AF4876">
        <w:rPr>
          <w:i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STUK осуществляет надзор за менеджментом риска, выполняемым лицензиатом, посредством рассмотрения соответствующих документов, моделей, ан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ализов, руководящих принципов и </w:t>
      </w:r>
      <w:r w:rsidR="003A6256">
        <w:rPr>
          <w:rFonts w:ascii="Times New Roman" w:hAnsi="Times New Roman" w:cs="Times New Roman"/>
          <w:color w:val="000000"/>
          <w:sz w:val="19"/>
          <w:szCs w:val="19"/>
        </w:rPr>
        <w:t>запросов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и посредством проведения верификационных анализов. STUK выполняет инспекционные посещения атомных электростанций и организаций, привлеченных к проведению ВОБ. STUK может назначить работы для поддержки рассмотрения ВОБ с привлечением внешних экспертных организаций.</w:t>
      </w:r>
    </w:p>
    <w:p w:rsidR="00A1039B" w:rsidRPr="002A7F32" w:rsidRDefault="00AF4876" w:rsidP="002A7F32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При выборе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 xml:space="preserve"> целевых показателей контроля и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инспекции и при установлении требований безопасности STUK используется ВОБ в целях разработки соответствующих процедур. Целью этого также явля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ется обеспечение наличия на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электростанции готовых соответствующих проце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дур и руководящих принципов для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идентификации риска, анализа и, если необходимо, снижения риска.</w:t>
      </w:r>
    </w:p>
    <w:p w:rsidR="00A1039B" w:rsidRPr="002A7F32" w:rsidRDefault="00AF4876" w:rsidP="002A7F32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STUK в связи с рассмотрением принципиального решения оценивает способность соискателя лицензии представить вероятностные оценки безопасности, отвечающие требованиям данного руководства.</w:t>
      </w:r>
    </w:p>
    <w:p w:rsidR="00A1039B" w:rsidRPr="002A7F32" w:rsidRDefault="00AF4876" w:rsidP="002A7F32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STUK рассматривает ВОБ этапа проектирования и ее применения и оценивает их приемлемость до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 xml:space="preserve"> выдачи заключения по заявке на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получение лицензии на сооружение.</w:t>
      </w:r>
    </w:p>
    <w:p w:rsidR="00A1039B" w:rsidRPr="002A7F32" w:rsidRDefault="00AF4876" w:rsidP="002A7F32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STUK ра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ссматривает ВОБ, дополненную на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этапе строительства, и ее применения и оценивает их приемлемость до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 xml:space="preserve"> выдачи заключения по заявке на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получение лицензии на эксплуатацию.</w:t>
      </w:r>
    </w:p>
    <w:p w:rsidR="00A1039B" w:rsidRPr="002A7F32" w:rsidRDefault="00AF4876" w:rsidP="002A7F32">
      <w:pPr>
        <w:widowControl/>
        <w:numPr>
          <w:ilvl w:val="0"/>
          <w:numId w:val="16"/>
        </w:numPr>
        <w:shd w:val="clear" w:color="auto" w:fill="FFFFFF"/>
        <w:tabs>
          <w:tab w:val="left" w:pos="350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STUK рассматривает в необходимом объеме обновления ВОБ и соответствующие заявки, представленные для ознакомления, в ходе эксплуатации атомной электростанции и, если необходимо, принимает решения о них. STUK выполняет масштабное рассмотрение соответствия ВОБ и ее приме</w:t>
      </w:r>
      <w:r w:rsidR="00101395">
        <w:rPr>
          <w:rFonts w:ascii="Times New Roman" w:hAnsi="Times New Roman" w:cs="Times New Roman"/>
          <w:color w:val="000000"/>
          <w:sz w:val="19"/>
          <w:szCs w:val="19"/>
        </w:rPr>
        <w:t>нений во всех случаях в связи с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периодической оценкой безопасности.</w:t>
      </w:r>
    </w:p>
    <w:p w:rsidR="00A1039B" w:rsidRPr="00AF4876" w:rsidRDefault="007C0622" w:rsidP="00AF4876">
      <w:pPr>
        <w:jc w:val="both"/>
        <w:rPr>
          <w:rFonts w:ascii="Times New Roman" w:hAnsi="Times New Roman" w:cs="Times New Roman"/>
          <w:sz w:val="2"/>
          <w:szCs w:val="19"/>
        </w:rPr>
      </w:pPr>
      <w:r w:rsidRPr="002A7F32">
        <w:rPr>
          <w:rFonts w:ascii="Times New Roman" w:hAnsi="Times New Roman" w:cs="Times New Roman"/>
          <w:sz w:val="19"/>
          <w:szCs w:val="19"/>
        </w:rPr>
        <w:br w:type="column"/>
      </w:r>
    </w:p>
    <w:p w:rsidR="00A1039B" w:rsidRPr="002A7F32" w:rsidRDefault="00AF4876" w:rsidP="002A7F32">
      <w:pPr>
        <w:widowControl/>
        <w:numPr>
          <w:ilvl w:val="0"/>
          <w:numId w:val="17"/>
        </w:numPr>
        <w:shd w:val="clear" w:color="auto" w:fill="FFFFFF"/>
        <w:tabs>
          <w:tab w:val="left" w:pos="379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STUK составляет отчет об инспекции рассмотрения ВОБ и ее применений.</w:t>
      </w:r>
    </w:p>
    <w:p w:rsidR="00A1039B" w:rsidRPr="002A7F32" w:rsidRDefault="00AF4876" w:rsidP="002A7F32">
      <w:pPr>
        <w:widowControl/>
        <w:numPr>
          <w:ilvl w:val="0"/>
          <w:numId w:val="17"/>
        </w:numPr>
        <w:shd w:val="clear" w:color="auto" w:fill="FFFFFF"/>
        <w:tabs>
          <w:tab w:val="left" w:pos="379"/>
        </w:tabs>
        <w:spacing w:after="120" w:line="264" w:lineRule="auto"/>
        <w:jc w:val="both"/>
        <w:rPr>
          <w:rFonts w:ascii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7C0622" w:rsidRPr="002A7F32">
        <w:rPr>
          <w:rFonts w:ascii="Times New Roman" w:hAnsi="Times New Roman" w:cs="Times New Roman"/>
          <w:color w:val="000000"/>
          <w:sz w:val="19"/>
          <w:szCs w:val="19"/>
        </w:rPr>
        <w:t>При рассмотрении ВОБ и ее применений STUK производит качественную и количественную оценки соответствия качества и объема ВОБ и ее применений для электростанции.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Качественное рассмотрение содержит оценку обоснования и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 xml:space="preserve"> приемлемости данных, методов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их результатов, а также проверку моделирования, помимо прочего, исходных событий, систем безопасности, вспомогательных систем и действий оператора.</w:t>
      </w:r>
    </w:p>
    <w:p w:rsidR="00A1039B" w:rsidRPr="002A7F32" w:rsidRDefault="007C0622" w:rsidP="00AF4876">
      <w:pPr>
        <w:widowControl/>
        <w:numPr>
          <w:ilvl w:val="0"/>
          <w:numId w:val="3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Количественное рассмотрение содержит оценку наиболее важных численных результатов, расчет послед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овательностей развития аварии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соответствующих неопределенностей и анализ чувствительности.</w:t>
      </w:r>
    </w:p>
    <w:p w:rsidR="00A1039B" w:rsidRPr="00D15CCD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D15CCD">
        <w:rPr>
          <w:rFonts w:cs="Times New Roman"/>
          <w:b/>
          <w:sz w:val="32"/>
          <w:szCs w:val="32"/>
        </w:rPr>
        <w:t>Определения</w:t>
      </w:r>
    </w:p>
    <w:p w:rsidR="00A1039B" w:rsidRPr="00D15CCD" w:rsidRDefault="007C0622" w:rsidP="00D15CCD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</w:rPr>
      </w:pPr>
      <w:r w:rsidRPr="00D15CCD">
        <w:rPr>
          <w:rFonts w:ascii="Times New Roman" w:hAnsi="Times New Roman" w:cs="Times New Roman"/>
          <w:b/>
          <w:color w:val="000000"/>
        </w:rPr>
        <w:t>Исходное событие</w:t>
      </w:r>
    </w:p>
    <w:p w:rsidR="00A1039B" w:rsidRPr="002A7F32" w:rsidRDefault="007C0622" w:rsidP="00D15CCD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Под исходным событием должно пониматься иденти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фицированное событие, ведущее к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ожидаемы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м при эксплуатации событиям или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авариям.</w:t>
      </w:r>
    </w:p>
    <w:p w:rsidR="00A1039B" w:rsidRPr="00D15CCD" w:rsidRDefault="007C0622" w:rsidP="00D15CCD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</w:rPr>
      </w:pPr>
      <w:r w:rsidRPr="00D15CCD">
        <w:rPr>
          <w:rFonts w:ascii="Times New Roman" w:hAnsi="Times New Roman" w:cs="Times New Roman"/>
          <w:b/>
          <w:color w:val="000000"/>
        </w:rPr>
        <w:t>Минимальное сечение</w:t>
      </w:r>
    </w:p>
    <w:p w:rsidR="00A1039B" w:rsidRPr="002A7F32" w:rsidRDefault="007C0622" w:rsidP="00D15CCD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Под минимальным сечением в ВОБ уровня 1 должна пониматься наименьшая комбинация исходного события, отказов или ошибок, которые могут привести к повреждению активной зоны.</w:t>
      </w:r>
    </w:p>
    <w:p w:rsidR="00A1039B" w:rsidRPr="00D15CCD" w:rsidRDefault="007C0622" w:rsidP="00D15CCD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</w:rPr>
      </w:pPr>
      <w:r w:rsidRPr="00D15CCD">
        <w:rPr>
          <w:rFonts w:ascii="Times New Roman" w:hAnsi="Times New Roman" w:cs="Times New Roman"/>
          <w:b/>
          <w:color w:val="000000"/>
        </w:rPr>
        <w:t>Вероятностная оценка безопасности</w:t>
      </w:r>
    </w:p>
    <w:p w:rsidR="00A1039B" w:rsidRPr="002A7F32" w:rsidRDefault="007C0622" w:rsidP="00D15CCD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Под вероятностной оценкой безопасности (ВОБ) должна пониматься количественная оценка опасностей, вероятностей последовательностей событий и неблагоприятных воздействий, влияющих на безопасность атомной электростанции. (Постановление Государственного совета 717/2013)</w:t>
      </w:r>
    </w:p>
    <w:p w:rsidR="00A1039B" w:rsidRPr="00D15CCD" w:rsidRDefault="007C0622" w:rsidP="00D15CCD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</w:rPr>
      </w:pPr>
      <w:r w:rsidRPr="00D15CCD">
        <w:rPr>
          <w:rFonts w:ascii="Times New Roman" w:hAnsi="Times New Roman" w:cs="Times New Roman"/>
          <w:b/>
          <w:color w:val="000000"/>
        </w:rPr>
        <w:t>Вспомогательная система</w:t>
      </w:r>
    </w:p>
    <w:p w:rsidR="00A1039B" w:rsidRPr="002A7F32" w:rsidRDefault="007C0622" w:rsidP="00D15CCD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Под вспомогательной системой должна пониматься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 xml:space="preserve"> система, которая требуется для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активации, контроля, охлаждения или эксплуатации системы, выполняющей функцию безопасности, или для иного выполнения условий, требуемых предварительными условиями эксплуатации для выполнения функции безопасности.</w:t>
      </w:r>
    </w:p>
    <w:p w:rsidR="00A1039B" w:rsidRPr="002A7F32" w:rsidRDefault="00A1039B" w:rsidP="002A7F32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A1039B" w:rsidRPr="002A7F32" w:rsidSect="002A7F32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1039B" w:rsidRPr="00D15CCD" w:rsidRDefault="007C0622" w:rsidP="00D15CCD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</w:rPr>
      </w:pPr>
      <w:bookmarkStart w:id="5" w:name="bookmark7"/>
      <w:r w:rsidRPr="00D15CCD">
        <w:rPr>
          <w:rFonts w:ascii="Times New Roman" w:hAnsi="Times New Roman" w:cs="Times New Roman"/>
          <w:b/>
          <w:color w:val="000000"/>
        </w:rPr>
        <w:t>С</w:t>
      </w:r>
      <w:bookmarkEnd w:id="5"/>
      <w:r w:rsidRPr="00D15CCD">
        <w:rPr>
          <w:rFonts w:ascii="Times New Roman" w:hAnsi="Times New Roman" w:cs="Times New Roman"/>
          <w:b/>
          <w:color w:val="000000"/>
        </w:rPr>
        <w:t xml:space="preserve">истема безопасности </w:t>
      </w:r>
    </w:p>
    <w:p w:rsidR="00A1039B" w:rsidRPr="002A7F32" w:rsidRDefault="007C0622" w:rsidP="00D15CCD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Под системой безопасности должна пониматься система, предназначенная для выполнения функций безопасности.</w:t>
      </w:r>
    </w:p>
    <w:p w:rsidR="00A1039B" w:rsidRPr="00D15CCD" w:rsidRDefault="007C0622" w:rsidP="00D15CCD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</w:rPr>
      </w:pPr>
      <w:r w:rsidRPr="00D15CCD">
        <w:rPr>
          <w:rFonts w:ascii="Times New Roman" w:hAnsi="Times New Roman" w:cs="Times New Roman"/>
          <w:b/>
          <w:color w:val="000000"/>
        </w:rPr>
        <w:t>Функции безопасности</w:t>
      </w:r>
    </w:p>
    <w:p w:rsidR="00A1039B" w:rsidRPr="002A7F32" w:rsidRDefault="007C0622" w:rsidP="00D15CCD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Под функциями безопасности должны пониматься функции, важные с точки зрения безопасности, целью которых является </w:t>
      </w:r>
      <w:proofErr w:type="gramStart"/>
      <w:r w:rsidRPr="002A7F32">
        <w:rPr>
          <w:rFonts w:ascii="Times New Roman" w:hAnsi="Times New Roman" w:cs="Times New Roman"/>
          <w:color w:val="000000"/>
          <w:sz w:val="19"/>
          <w:szCs w:val="19"/>
        </w:rPr>
        <w:t>контроль за</w:t>
      </w:r>
      <w:proofErr w:type="gramEnd"/>
      <w:r w:rsidRPr="002A7F32">
        <w:rPr>
          <w:rFonts w:ascii="Times New Roman" w:hAnsi="Times New Roman" w:cs="Times New Roman"/>
          <w:color w:val="000000"/>
          <w:sz w:val="19"/>
          <w:szCs w:val="19"/>
        </w:rPr>
        <w:t xml:space="preserve"> нарушениями или предотвращение возникновения 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или распространения аварий, или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смягчение последствий аварий. (Постановление Государственного совета 717/2013)</w:t>
      </w:r>
    </w:p>
    <w:p w:rsidR="00A1039B" w:rsidRPr="00D15CCD" w:rsidRDefault="007C0622" w:rsidP="00D15CCD">
      <w:pPr>
        <w:widowControl/>
        <w:shd w:val="clear" w:color="auto" w:fill="FFFFFF"/>
        <w:spacing w:before="120" w:line="264" w:lineRule="auto"/>
        <w:rPr>
          <w:rFonts w:ascii="Times New Roman" w:hAnsi="Times New Roman" w:cs="Times New Roman"/>
          <w:b/>
          <w:color w:val="000000"/>
        </w:rPr>
      </w:pPr>
      <w:r w:rsidRPr="00D15CCD">
        <w:rPr>
          <w:rFonts w:ascii="Times New Roman" w:hAnsi="Times New Roman" w:cs="Times New Roman"/>
          <w:b/>
          <w:color w:val="000000"/>
        </w:rPr>
        <w:t>Отказ по общей причине в ВОБ</w:t>
      </w:r>
    </w:p>
    <w:p w:rsidR="00A1039B" w:rsidRPr="002A7F32" w:rsidRDefault="007C0622" w:rsidP="00D15CCD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В ВОБ под отказом по общей причине должен пониматься сценарий, при котором соблюдаются следующие т</w:t>
      </w:r>
      <w:r w:rsidR="00007CD7">
        <w:rPr>
          <w:rFonts w:ascii="Times New Roman" w:hAnsi="Times New Roman" w:cs="Times New Roman"/>
          <w:color w:val="000000"/>
          <w:sz w:val="19"/>
          <w:szCs w:val="19"/>
        </w:rPr>
        <w:t>ри условия: 1)</w:t>
      </w:r>
      <w:r w:rsidR="00007CD7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Две или более из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индивид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уальных систем, компонентов или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конструкций отказали или разрушены настолько, что бол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ее не пригодны для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эксплуа</w:t>
      </w:r>
      <w:r w:rsidR="00007CD7">
        <w:rPr>
          <w:rFonts w:ascii="Times New Roman" w:hAnsi="Times New Roman" w:cs="Times New Roman"/>
          <w:color w:val="000000"/>
          <w:sz w:val="19"/>
          <w:szCs w:val="19"/>
        </w:rPr>
        <w:t>тации. 2)</w:t>
      </w:r>
      <w:r w:rsidR="00007CD7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Отказы совмещаются во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времени таким образом, что реализация критериев успешной защиты при случайном запросе являетс</w:t>
      </w:r>
      <w:r w:rsidR="00007CD7">
        <w:rPr>
          <w:rFonts w:ascii="Times New Roman" w:hAnsi="Times New Roman" w:cs="Times New Roman"/>
          <w:color w:val="000000"/>
          <w:sz w:val="19"/>
          <w:szCs w:val="19"/>
        </w:rPr>
        <w:t xml:space="preserve">я неопределенной. </w:t>
      </w:r>
      <w:proofErr w:type="gramStart"/>
      <w:r w:rsidR="00007CD7">
        <w:rPr>
          <w:rFonts w:ascii="Times New Roman" w:hAnsi="Times New Roman" w:cs="Times New Roman"/>
          <w:color w:val="000000"/>
          <w:sz w:val="19"/>
          <w:szCs w:val="19"/>
        </w:rPr>
        <w:t>3)</w:t>
      </w:r>
      <w:r w:rsidR="00007CD7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proofErr w:type="gramEnd"/>
      <w:r w:rsidRPr="002A7F32">
        <w:rPr>
          <w:rFonts w:ascii="Times New Roman" w:hAnsi="Times New Roman" w:cs="Times New Roman"/>
          <w:color w:val="000000"/>
          <w:sz w:val="19"/>
          <w:szCs w:val="19"/>
        </w:rPr>
        <w:t>Отказы вызваны об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щей причиной или механизмом, но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они не являются инициированными отказами.</w:t>
      </w:r>
    </w:p>
    <w:p w:rsidR="00A1039B" w:rsidRPr="00D15CCD" w:rsidRDefault="007C0622" w:rsidP="00D15CCD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D15CCD">
        <w:rPr>
          <w:rFonts w:cs="Times New Roman"/>
          <w:b/>
          <w:sz w:val="32"/>
          <w:szCs w:val="32"/>
        </w:rPr>
        <w:t>Ссылки</w:t>
      </w:r>
    </w:p>
    <w:p w:rsidR="00A1039B" w:rsidRPr="002A7F32" w:rsidRDefault="007C0622" w:rsidP="00D15CCD">
      <w:pPr>
        <w:widowControl/>
        <w:numPr>
          <w:ilvl w:val="0"/>
          <w:numId w:val="18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Закон «Об атомной энергии» (990/1987).</w:t>
      </w:r>
    </w:p>
    <w:p w:rsidR="00A1039B" w:rsidRPr="002A7F32" w:rsidRDefault="007C0622" w:rsidP="00D15CCD">
      <w:pPr>
        <w:widowControl/>
        <w:numPr>
          <w:ilvl w:val="0"/>
          <w:numId w:val="18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Постановление «Об атомной энергии» (161/1988).</w:t>
      </w:r>
    </w:p>
    <w:p w:rsidR="00A1039B" w:rsidRPr="002A7F32" w:rsidRDefault="007C0622" w:rsidP="00D15CCD">
      <w:pPr>
        <w:widowControl/>
        <w:numPr>
          <w:ilvl w:val="0"/>
          <w:numId w:val="18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Постановл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ение Государственного совета «О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безопасности атомных электростанций» (717/2013).</w:t>
      </w:r>
    </w:p>
    <w:p w:rsidR="00A1039B" w:rsidRPr="002A7F32" w:rsidRDefault="007C0622" w:rsidP="00D15CCD">
      <w:pPr>
        <w:widowControl/>
        <w:numPr>
          <w:ilvl w:val="0"/>
          <w:numId w:val="18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Постановл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ение Государственного совета «О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мерах физической безопасности при использовании атомной энергии» (734/2008).</w:t>
      </w:r>
    </w:p>
    <w:p w:rsidR="00A1039B" w:rsidRPr="002A7F32" w:rsidRDefault="007C0622" w:rsidP="00D15CCD">
      <w:pPr>
        <w:widowControl/>
        <w:numPr>
          <w:ilvl w:val="0"/>
          <w:numId w:val="18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Постановл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ение Государственного совета «О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противоаварийных мероприятиях на атомных электростанциях» (716/2013).</w:t>
      </w:r>
    </w:p>
    <w:p w:rsidR="00A1039B" w:rsidRPr="002A7F32" w:rsidRDefault="007C0622" w:rsidP="00D15CCD">
      <w:pPr>
        <w:widowControl/>
        <w:numPr>
          <w:ilvl w:val="0"/>
          <w:numId w:val="18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Постановл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ение Государственного совета «О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безопасности при захоронении ядерных отходов» (736/2008).</w:t>
      </w:r>
    </w:p>
    <w:p w:rsidR="00A1039B" w:rsidRPr="00D15CCD" w:rsidRDefault="007C0622" w:rsidP="00D15CCD">
      <w:pPr>
        <w:jc w:val="both"/>
        <w:rPr>
          <w:rFonts w:ascii="Times New Roman" w:hAnsi="Times New Roman" w:cs="Times New Roman"/>
          <w:sz w:val="2"/>
          <w:szCs w:val="19"/>
        </w:rPr>
      </w:pPr>
      <w:r w:rsidRPr="002A7F32">
        <w:rPr>
          <w:rFonts w:ascii="Times New Roman" w:hAnsi="Times New Roman" w:cs="Times New Roman"/>
          <w:sz w:val="19"/>
          <w:szCs w:val="19"/>
        </w:rPr>
        <w:br w:type="column"/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Публикация WENRA: «Референтные уровни безопасности ядерных реакторов», январь 2007 г., выпуск O, «Вероятностная оценка безопасности».</w:t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Нормы МАГАТЭ по безопасности №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SSG-3: «Разработка и применение вероятностной оценки безопасности уровня 1 для атомных электростан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ций. Специальное руководство по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безопасности», 2010 г.</w:t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Нормы МАГАТЭ по безопасности №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SSG-4: «Разработка и применение вероятностной оценки безопасности уровня 2 для атомных электростан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ций. Специальное руководство по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безопасности», 2010 г.</w:t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Серия норм МАГАТЭ по безопасности №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SSG-9: «Оценка сейсмической опасности при выборе площадки», 2010 г.</w:t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Сери</w:t>
      </w:r>
      <w:r w:rsidR="002F623D">
        <w:rPr>
          <w:rFonts w:ascii="Times New Roman" w:hAnsi="Times New Roman" w:cs="Times New Roman"/>
          <w:color w:val="000000"/>
          <w:sz w:val="19"/>
          <w:szCs w:val="19"/>
        </w:rPr>
        <w:t>я норм МАГАТЭ по безопасности № </w:t>
      </w:r>
      <w:r w:rsidR="00B24A6A">
        <w:rPr>
          <w:rFonts w:ascii="Times New Roman" w:hAnsi="Times New Roman" w:cs="Times New Roman"/>
          <w:color w:val="000000"/>
          <w:sz w:val="19"/>
          <w:szCs w:val="19"/>
        </w:rPr>
        <w:t>SSG-18: «Метеорологические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гидрологические опасности при оценке площадки для ядерных установок. Конкретные требования безопасности», 2011 г.</w:t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Нормы МАГАТЭ по безопасности №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NS-G-2.13: «Оценка сейсмической безопасности существующих ядерных установок. Руководство по безопасности», 2009 г.</w:t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Доклад МАГАТЭ по безопасности №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25: «Рассмотрение вероятностной оценки безопасности регулирующими органами», 2002 г.</w:t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Доклад Международной консультативной группы по ядерной безопасности: «Вероя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тностный анализ безопасности»</w:t>
      </w:r>
      <w:r w:rsidR="00527FA8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75-INSAG-6, МАГАТЭ, 1992 г.</w:t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Доклад Международной консультативной группы по ядерной безопасности: «Основные принципы безопасности атомных электр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останций» 75-INSAG-3, ред.</w:t>
      </w:r>
      <w:r w:rsidR="002F623D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1, №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INSAG-12, МАГАТЭ, 1999 г.</w:t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Доклад Международной группы по ядерной безопасности: «Структура процесса принятия решений на основе комплексного р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иск-ориентированного подхода» №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INSAG-25, МАГАТЭ, 2011 г.</w:t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«Периодическая оценка безопасности атомных электростанций», SSG-25, МАГАТЭ, 2013 г.</w:t>
      </w:r>
    </w:p>
    <w:p w:rsidR="00A1039B" w:rsidRPr="002A7F32" w:rsidRDefault="007C0622" w:rsidP="00D15CCD">
      <w:pPr>
        <w:widowControl/>
        <w:numPr>
          <w:ilvl w:val="0"/>
          <w:numId w:val="19"/>
        </w:numPr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2A7F32">
        <w:rPr>
          <w:rFonts w:ascii="Times New Roman" w:hAnsi="Times New Roman" w:cs="Times New Roman"/>
          <w:color w:val="000000"/>
          <w:sz w:val="19"/>
          <w:szCs w:val="19"/>
        </w:rPr>
        <w:t>Документ МАГАТЭ № DS367 «Классификация без</w:t>
      </w:r>
      <w:r w:rsidR="0021551F">
        <w:rPr>
          <w:rFonts w:ascii="Times New Roman" w:hAnsi="Times New Roman" w:cs="Times New Roman"/>
          <w:color w:val="000000"/>
          <w:sz w:val="19"/>
          <w:szCs w:val="19"/>
        </w:rPr>
        <w:t>опасности систем, конструкций и </w:t>
      </w:r>
      <w:r w:rsidRPr="002A7F32">
        <w:rPr>
          <w:rFonts w:ascii="Times New Roman" w:hAnsi="Times New Roman" w:cs="Times New Roman"/>
          <w:color w:val="000000"/>
          <w:sz w:val="19"/>
          <w:szCs w:val="19"/>
        </w:rPr>
        <w:t>компонентов на атомных электростанциях», апрель 2013 г.</w:t>
      </w:r>
    </w:p>
    <w:p w:rsidR="00A1039B" w:rsidRPr="002A7F32" w:rsidRDefault="00A1039B">
      <w:pPr>
        <w:shd w:val="clear" w:color="auto" w:fill="FFFFFF"/>
        <w:tabs>
          <w:tab w:val="left" w:pos="288"/>
        </w:tabs>
        <w:spacing w:line="278" w:lineRule="exact"/>
        <w:ind w:left="288" w:hanging="288"/>
        <w:jc w:val="both"/>
        <w:rPr>
          <w:rFonts w:ascii="Times New Roman" w:hAnsi="Times New Roman" w:cs="Times New Roman"/>
          <w:color w:val="000000"/>
        </w:rPr>
        <w:sectPr w:rsidR="00A1039B" w:rsidRPr="002A7F32" w:rsidSect="002A7F32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A1039B" w:rsidRDefault="007C0622" w:rsidP="00AF4876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bookmarkStart w:id="6" w:name="bookmark8"/>
      <w:r w:rsidRPr="00AF4876">
        <w:rPr>
          <w:rFonts w:cs="Times New Roman"/>
          <w:b/>
          <w:color w:val="A6A6A6" w:themeColor="background1" w:themeShade="A6"/>
          <w:sz w:val="32"/>
          <w:szCs w:val="32"/>
        </w:rPr>
        <w:t>П</w:t>
      </w:r>
      <w:bookmarkEnd w:id="6"/>
      <w:r w:rsidRPr="00AF4876">
        <w:rPr>
          <w:rFonts w:cs="Times New Roman"/>
          <w:b/>
          <w:color w:val="A6A6A6" w:themeColor="background1" w:themeShade="A6"/>
          <w:sz w:val="32"/>
          <w:szCs w:val="32"/>
        </w:rPr>
        <w:t>риложение</w:t>
      </w:r>
      <w:r w:rsidRPr="00AF4876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AF4876">
        <w:rPr>
          <w:rFonts w:cs="Times New Roman"/>
          <w:b/>
          <w:sz w:val="32"/>
          <w:szCs w:val="32"/>
        </w:rPr>
        <w:t>Документы, представляемые в STUK</w:t>
      </w:r>
    </w:p>
    <w:p w:rsidR="00AF4876" w:rsidRPr="00AF4876" w:rsidRDefault="00AF4876" w:rsidP="00AF4876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</w:p>
    <w:p w:rsidR="00A1039B" w:rsidRPr="00AF4876" w:rsidRDefault="007C0622" w:rsidP="00AF4876">
      <w:pPr>
        <w:shd w:val="clear" w:color="auto" w:fill="FFFFFF"/>
        <w:spacing w:after="120" w:line="264" w:lineRule="auto"/>
        <w:rPr>
          <w:rFonts w:ascii="Times New Roman" w:hAnsi="Times New Roman" w:cs="Times New Roman"/>
          <w:sz w:val="19"/>
          <w:szCs w:val="19"/>
        </w:rPr>
      </w:pPr>
      <w:r w:rsidRPr="00AF4876">
        <w:rPr>
          <w:b/>
          <w:color w:val="000000"/>
          <w:sz w:val="19"/>
          <w:szCs w:val="19"/>
        </w:rPr>
        <w:t>A01.</w:t>
      </w:r>
      <w:r w:rsidR="00AF4876">
        <w:rPr>
          <w:b/>
          <w:color w:val="000000"/>
          <w:sz w:val="19"/>
          <w:szCs w:val="19"/>
        </w:rPr>
        <w:t> </w:t>
      </w:r>
      <w:r w:rsidRPr="00AF4876">
        <w:rPr>
          <w:rFonts w:ascii="Times New Roman" w:hAnsi="Times New Roman"/>
          <w:color w:val="000000"/>
          <w:sz w:val="19"/>
          <w:szCs w:val="19"/>
        </w:rPr>
        <w:t>В таблицах приложения приводится перечень документов,</w:t>
      </w:r>
      <w:r w:rsidR="0021551F">
        <w:rPr>
          <w:rFonts w:ascii="Times New Roman" w:hAnsi="Times New Roman"/>
          <w:color w:val="000000"/>
          <w:sz w:val="19"/>
          <w:szCs w:val="19"/>
        </w:rPr>
        <w:t xml:space="preserve"> связанных с менеджментом риска</w:t>
      </w:r>
      <w:r w:rsidRPr="00AF4876">
        <w:rPr>
          <w:rFonts w:ascii="Times New Roman" w:hAnsi="Times New Roman"/>
          <w:color w:val="000000"/>
          <w:sz w:val="19"/>
          <w:szCs w:val="19"/>
        </w:rPr>
        <w:t xml:space="preserve"> и указана информация, которую лицензиат должен представить в STUK для регулирующего контроля.</w:t>
      </w:r>
    </w:p>
    <w:p w:rsidR="00A1039B" w:rsidRPr="00007CD7" w:rsidRDefault="007C0622" w:rsidP="00AF4876">
      <w:pPr>
        <w:shd w:val="clear" w:color="auto" w:fill="FFFFFF"/>
        <w:spacing w:after="120" w:line="264" w:lineRule="auto"/>
        <w:rPr>
          <w:sz w:val="18"/>
          <w:szCs w:val="18"/>
        </w:rPr>
      </w:pPr>
      <w:r w:rsidRPr="00007CD7">
        <w:rPr>
          <w:b/>
          <w:color w:val="000000"/>
          <w:sz w:val="18"/>
          <w:szCs w:val="18"/>
        </w:rPr>
        <w:t>A02.</w:t>
      </w:r>
      <w:r w:rsidR="00AF4876" w:rsidRPr="00007CD7">
        <w:rPr>
          <w:b/>
          <w:color w:val="000000"/>
          <w:sz w:val="18"/>
          <w:szCs w:val="18"/>
        </w:rPr>
        <w:t> </w:t>
      </w:r>
      <w:r w:rsidRPr="00007CD7">
        <w:rPr>
          <w:color w:val="000000"/>
          <w:sz w:val="18"/>
          <w:szCs w:val="18"/>
        </w:rPr>
        <w:t>Общая информация</w:t>
      </w:r>
    </w:p>
    <w:p w:rsidR="00A1039B" w:rsidRPr="002A7F32" w:rsidRDefault="00A1039B">
      <w:pPr>
        <w:spacing w:after="38" w:line="1" w:lineRule="exact"/>
        <w:rPr>
          <w:rFonts w:ascii="Times New Roman" w:hAnsi="Times New Roman" w:cs="Times New Roman"/>
        </w:rPr>
      </w:pPr>
    </w:p>
    <w:tbl>
      <w:tblPr>
        <w:tblW w:w="5000" w:type="pct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/>
      </w:tblPr>
      <w:tblGrid>
        <w:gridCol w:w="1232"/>
        <w:gridCol w:w="4588"/>
        <w:gridCol w:w="3617"/>
      </w:tblGrid>
      <w:tr w:rsidR="00A1039B" w:rsidRPr="00AF4876" w:rsidTr="00AF4876">
        <w:trPr>
          <w:trHeight w:val="20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Требование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Документация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Представлено в STUK</w:t>
            </w:r>
          </w:p>
        </w:tc>
      </w:tr>
      <w:tr w:rsidR="00A1039B" w:rsidRPr="00AF4876" w:rsidTr="00AF4876">
        <w:trPr>
          <w:trHeight w:val="20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303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53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Руководящие принципы лицензиата, определяющие сферы ответственности и процедуры, связанные с разработкой, совершенствованием, поддержкой и применением результатов ВОБ.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ознакомления.</w:t>
            </w:r>
          </w:p>
        </w:tc>
      </w:tr>
      <w:tr w:rsidR="00A1039B" w:rsidRPr="00AF4876" w:rsidTr="00AF4876">
        <w:trPr>
          <w:trHeight w:val="20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308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226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Отчет о независимой экспертизе ВОБ и описание того, каким образом результаты этого рассмотрения были или будут учтены в ВОБ.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173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оз</w:t>
            </w:r>
            <w:r w:rsidR="0021551F">
              <w:rPr>
                <w:rFonts w:ascii="Arial Narrow" w:hAnsi="Arial Narrow"/>
                <w:color w:val="000000"/>
                <w:sz w:val="18"/>
                <w:szCs w:val="18"/>
              </w:rPr>
              <w:t>накомления вместе с заявками на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пол</w:t>
            </w:r>
            <w:r w:rsidR="0021551F">
              <w:rPr>
                <w:rFonts w:ascii="Arial Narrow" w:hAnsi="Arial Narrow"/>
                <w:color w:val="000000"/>
                <w:sz w:val="18"/>
                <w:szCs w:val="18"/>
              </w:rPr>
              <w:t>учение лицензий на сооружение и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эксплуатацию.</w:t>
            </w:r>
          </w:p>
        </w:tc>
      </w:tr>
    </w:tbl>
    <w:p w:rsidR="00A1039B" w:rsidRPr="00AF4876" w:rsidRDefault="007C0622">
      <w:pPr>
        <w:shd w:val="clear" w:color="auto" w:fill="FFFFFF"/>
        <w:spacing w:before="322"/>
        <w:rPr>
          <w:sz w:val="18"/>
          <w:szCs w:val="18"/>
        </w:rPr>
      </w:pPr>
      <w:r w:rsidRPr="00AF4876">
        <w:rPr>
          <w:b/>
          <w:color w:val="000000"/>
          <w:sz w:val="18"/>
          <w:szCs w:val="18"/>
        </w:rPr>
        <w:t xml:space="preserve">A03. </w:t>
      </w:r>
      <w:r w:rsidRPr="00AF4876">
        <w:rPr>
          <w:color w:val="000000"/>
          <w:sz w:val="18"/>
          <w:szCs w:val="18"/>
        </w:rPr>
        <w:t>Во время проектирования и вместе с заявкой на получение лицензии на сооружение</w:t>
      </w:r>
    </w:p>
    <w:p w:rsidR="00A1039B" w:rsidRPr="002A7F32" w:rsidRDefault="00A1039B">
      <w:pPr>
        <w:spacing w:after="38" w:line="1" w:lineRule="exact"/>
        <w:rPr>
          <w:rFonts w:ascii="Times New Roman" w:hAnsi="Times New Roman" w:cs="Times New Roman"/>
        </w:rPr>
      </w:pPr>
    </w:p>
    <w:tbl>
      <w:tblPr>
        <w:tblW w:w="5000" w:type="pct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/>
      </w:tblPr>
      <w:tblGrid>
        <w:gridCol w:w="1232"/>
        <w:gridCol w:w="4588"/>
        <w:gridCol w:w="3617"/>
      </w:tblGrid>
      <w:tr w:rsidR="00A1039B" w:rsidRPr="00AF4876" w:rsidTr="00AF4876">
        <w:trPr>
          <w:trHeight w:val="20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Требование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Документация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Представлено в STUK</w:t>
            </w:r>
          </w:p>
        </w:tc>
      </w:tr>
      <w:tr w:rsidR="00A1039B" w:rsidRPr="00AF4876" w:rsidTr="00AF4876">
        <w:trPr>
          <w:trHeight w:val="20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311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48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Вероятностная оценка безопасности уровней 1 и 2 на этапе проектирования, включая компьютерную модель ВОБ.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427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Для 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утверждения вместе с заявкой на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получение лицензии на сооружение.</w:t>
            </w:r>
          </w:p>
        </w:tc>
      </w:tr>
      <w:tr w:rsidR="00A1039B" w:rsidRPr="00AF4876" w:rsidTr="00AF4876">
        <w:trPr>
          <w:trHeight w:val="20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312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211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Принципы разработки </w:t>
            </w:r>
            <w:proofErr w:type="gramStart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риск-ориентированной</w:t>
            </w:r>
            <w:proofErr w:type="gramEnd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 программы эксплуатационного контроля и предварительного описания методов, а также докум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ентация с исходными данными для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процесса риск-ориентированного отбора.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173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знакомления вместе с заявкой на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получение лицензии на сооружение.</w:t>
            </w:r>
          </w:p>
        </w:tc>
      </w:tr>
      <w:tr w:rsidR="00A1039B" w:rsidRPr="00AF4876" w:rsidTr="00AF4876">
        <w:trPr>
          <w:trHeight w:val="20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313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192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Применение ВОБ для определения классификации безопасности систем, конструкций и компонентов.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725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ознакомления вместе с документом о классификации безопасности.</w:t>
            </w:r>
          </w:p>
        </w:tc>
      </w:tr>
      <w:tr w:rsidR="00A1039B" w:rsidRPr="00AF4876" w:rsidTr="00AF4876">
        <w:trPr>
          <w:trHeight w:val="20"/>
        </w:trPr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336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422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Оценка риска в отношении этапа вывода атомной электростанции из эксплуатации.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14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Оценка рис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ка должна быть представлена для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ознаком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ления на этапе подачи заявки на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получение лицензии на сооружение.</w:t>
            </w:r>
          </w:p>
        </w:tc>
      </w:tr>
    </w:tbl>
    <w:p w:rsidR="00A1039B" w:rsidRPr="00AF4876" w:rsidRDefault="007C0622">
      <w:pPr>
        <w:shd w:val="clear" w:color="auto" w:fill="FFFFFF"/>
        <w:spacing w:before="379"/>
        <w:rPr>
          <w:sz w:val="18"/>
          <w:szCs w:val="18"/>
        </w:rPr>
      </w:pPr>
      <w:r w:rsidRPr="00AF4876">
        <w:rPr>
          <w:b/>
          <w:color w:val="000000"/>
          <w:sz w:val="18"/>
          <w:szCs w:val="18"/>
        </w:rPr>
        <w:t xml:space="preserve">A04. </w:t>
      </w:r>
      <w:r w:rsidRPr="00AF4876">
        <w:rPr>
          <w:color w:val="000000"/>
          <w:sz w:val="18"/>
          <w:szCs w:val="18"/>
        </w:rPr>
        <w:t>Во время строительства вместе с заявкой на получение лицензии на эксплуатацию</w:t>
      </w:r>
    </w:p>
    <w:p w:rsidR="00A1039B" w:rsidRPr="002A7F32" w:rsidRDefault="00A1039B">
      <w:pPr>
        <w:spacing w:after="38" w:line="1" w:lineRule="exact"/>
        <w:rPr>
          <w:rFonts w:ascii="Times New Roman" w:hAnsi="Times New Roman" w:cs="Times New Roman"/>
        </w:rPr>
      </w:pPr>
    </w:p>
    <w:tbl>
      <w:tblPr>
        <w:tblW w:w="5000" w:type="pct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/>
      </w:tblPr>
      <w:tblGrid>
        <w:gridCol w:w="1203"/>
        <w:gridCol w:w="4588"/>
        <w:gridCol w:w="3646"/>
      </w:tblGrid>
      <w:tr w:rsidR="00A1039B" w:rsidRPr="00AF4876" w:rsidTr="00AF4876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Требование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Документация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Представлено в STUK</w:t>
            </w:r>
          </w:p>
        </w:tc>
      </w:tr>
      <w:tr w:rsidR="00A1039B" w:rsidRPr="00AF4876" w:rsidTr="00AF4876">
        <w:trPr>
          <w:trHeight w:val="20"/>
        </w:trPr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314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350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Вероятностная оценка безопасности уровней 1 и 2, включая компьютерную модель ВОБ.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336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ознакомлени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я во время строительства и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для 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утверждения вместе с заявкой на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получение лицензии на эксплуатацию.</w:t>
            </w:r>
          </w:p>
        </w:tc>
      </w:tr>
      <w:tr w:rsidR="00A1039B" w:rsidRPr="00AF4876" w:rsidTr="00AF4876">
        <w:trPr>
          <w:trHeight w:val="20"/>
        </w:trPr>
        <w:tc>
          <w:tcPr>
            <w:tcW w:w="11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A1039B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A1039B" w:rsidRPr="00AF4876" w:rsidRDefault="00A1039B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226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Отчет о независимой экспертизе ВОБ и описание того, каким образом результаты этого рассмотрения были или будут учтены в ВОБ.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442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ознакомления вместе с зая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вкой на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получение лицензии на эксплуатацию.</w:t>
            </w:r>
          </w:p>
        </w:tc>
      </w:tr>
      <w:tr w:rsidR="00A1039B" w:rsidRPr="00AF4876" w:rsidTr="00AF4876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315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91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Компьютерные модели ВОБ ур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овней 1 и 2, документация ВОБ и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обоснования для выполнения модификаций.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72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ознаком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ления во время строительства не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реже одного раза в год и для утверждения вместе с заявкой на получ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ение лицензии на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эксплуатацию.</w:t>
            </w:r>
          </w:p>
        </w:tc>
      </w:tr>
      <w:tr w:rsidR="00A1039B" w:rsidRPr="00AF4876" w:rsidTr="00AF4876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316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192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Применение ВОБ для определения классификации безопасности систем, конструкций и компонентов.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43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ознакомления во время строительства в связи со значите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льными модификациями и вместе с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представлением документа о классификации безопасности.</w:t>
            </w:r>
          </w:p>
        </w:tc>
      </w:tr>
      <w:tr w:rsidR="00A1039B" w:rsidRPr="00AF4876" w:rsidTr="00AF4876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317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91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Описание методов и заявка на </w:t>
            </w:r>
            <w:proofErr w:type="gramStart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риск-ориентированную</w:t>
            </w:r>
            <w:proofErr w:type="gramEnd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 разработку пределов и условий эксплуатации.</w:t>
            </w:r>
          </w:p>
        </w:tc>
        <w:tc>
          <w:tcPr>
            <w:tcW w:w="3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221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Описание методов для утверждения во время строительства и заявка для ознакомления вместе с з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аявкой на получение лицензии на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эксплуатацию.</w:t>
            </w:r>
          </w:p>
        </w:tc>
      </w:tr>
    </w:tbl>
    <w:p w:rsidR="00A1039B" w:rsidRPr="002A7F32" w:rsidRDefault="00A1039B">
      <w:pPr>
        <w:shd w:val="clear" w:color="auto" w:fill="FFFFFF"/>
        <w:spacing w:before="576"/>
        <w:rPr>
          <w:rFonts w:ascii="Times New Roman" w:hAnsi="Times New Roman" w:cs="Times New Roman"/>
        </w:rPr>
      </w:pPr>
    </w:p>
    <w:p w:rsidR="00A1039B" w:rsidRPr="002A7F32" w:rsidRDefault="00A1039B">
      <w:pPr>
        <w:shd w:val="clear" w:color="auto" w:fill="FFFFFF"/>
        <w:spacing w:before="576"/>
        <w:rPr>
          <w:rFonts w:ascii="Times New Roman" w:hAnsi="Times New Roman" w:cs="Times New Roman"/>
        </w:rPr>
        <w:sectPr w:rsidR="00A1039B" w:rsidRPr="002A7F32" w:rsidSect="00544FF2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tbl>
      <w:tblPr>
        <w:tblW w:w="5000" w:type="pct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/>
      </w:tblPr>
      <w:tblGrid>
        <w:gridCol w:w="1205"/>
        <w:gridCol w:w="4595"/>
        <w:gridCol w:w="3637"/>
      </w:tblGrid>
      <w:tr w:rsidR="00A1039B" w:rsidRPr="00AF4876" w:rsidTr="00AF4876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Требование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Документация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Представлено в STUK</w:t>
            </w:r>
          </w:p>
        </w:tc>
      </w:tr>
      <w:tr w:rsidR="00A1039B" w:rsidRPr="00AF4876" w:rsidTr="00AF4876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318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221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Описание методов и заявка на </w:t>
            </w:r>
            <w:proofErr w:type="gramStart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риск-ориентированную</w:t>
            </w:r>
            <w:proofErr w:type="gramEnd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 разработку методик испытаний систем и компонентов, важных для безопасности.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38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Описание методов для утверждения во время строительства и заявка для ознакомлен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ия не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proofErr w:type="gramStart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позднее</w:t>
            </w:r>
            <w:proofErr w:type="gramEnd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 чем вместе с представлением документа о пределах и условиях эксплуатации.</w:t>
            </w:r>
          </w:p>
        </w:tc>
      </w:tr>
      <w:tr w:rsidR="00A1039B" w:rsidRPr="00AF4876" w:rsidTr="00AF4876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319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67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Описание методов и заявка на </w:t>
            </w:r>
            <w:proofErr w:type="spellStart"/>
            <w:proofErr w:type="gramStart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риск-ориентированную</w:t>
            </w:r>
            <w:proofErr w:type="spellEnd"/>
            <w:proofErr w:type="gramEnd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 разработку программ текущего профилактического обслуживания для с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истем и компонентов, важных для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безопасности.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154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Описание методов для утверждения во время строительст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ва и заявка для ознакомления не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proofErr w:type="gramStart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позднее</w:t>
            </w:r>
            <w:proofErr w:type="gramEnd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 чем вместе с предоставлением документа о пределах и условиях эксплуатации.</w:t>
            </w:r>
          </w:p>
        </w:tc>
      </w:tr>
      <w:tr w:rsidR="00A1039B" w:rsidRPr="00AF4876" w:rsidTr="00AF4876">
        <w:trPr>
          <w:trHeight w:val="20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149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Описание методов и заявка на </w:t>
            </w:r>
            <w:proofErr w:type="gramStart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риск-ориентированную</w:t>
            </w:r>
            <w:proofErr w:type="gramEnd"/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 разработку программ предварительного и эксплуатационного контроля.</w:t>
            </w:r>
          </w:p>
        </w:tc>
        <w:tc>
          <w:tcPr>
            <w:tcW w:w="3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547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</w:t>
            </w:r>
            <w:r w:rsidR="007E7103">
              <w:rPr>
                <w:rFonts w:ascii="Arial Narrow" w:hAnsi="Arial Narrow"/>
                <w:color w:val="000000"/>
                <w:sz w:val="18"/>
                <w:szCs w:val="18"/>
              </w:rPr>
              <w:t>писания методов, используемых в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программах инспекции, и заявки 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представляются в соответствии с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Руководством YVL E.5.</w:t>
            </w:r>
          </w:p>
        </w:tc>
      </w:tr>
    </w:tbl>
    <w:p w:rsidR="00A1039B" w:rsidRPr="00AF4876" w:rsidRDefault="007C0622">
      <w:pPr>
        <w:shd w:val="clear" w:color="auto" w:fill="FFFFFF"/>
        <w:spacing w:before="202"/>
        <w:rPr>
          <w:sz w:val="18"/>
          <w:szCs w:val="18"/>
        </w:rPr>
      </w:pPr>
      <w:r w:rsidRPr="00AF4876">
        <w:rPr>
          <w:b/>
          <w:color w:val="000000"/>
          <w:sz w:val="18"/>
          <w:szCs w:val="18"/>
        </w:rPr>
        <w:t xml:space="preserve">A05. </w:t>
      </w:r>
      <w:r w:rsidRPr="00AF4876">
        <w:rPr>
          <w:color w:val="000000"/>
          <w:sz w:val="18"/>
          <w:szCs w:val="18"/>
        </w:rPr>
        <w:t>Во время эксплуатации</w:t>
      </w:r>
    </w:p>
    <w:p w:rsidR="00A1039B" w:rsidRPr="002A7F32" w:rsidRDefault="00A1039B">
      <w:pPr>
        <w:spacing w:after="34" w:line="1" w:lineRule="exact"/>
        <w:rPr>
          <w:rFonts w:ascii="Times New Roman" w:hAnsi="Times New Roman" w:cs="Times New Roman"/>
        </w:rPr>
      </w:pPr>
    </w:p>
    <w:tbl>
      <w:tblPr>
        <w:tblW w:w="5000" w:type="pct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/>
      </w:tblPr>
      <w:tblGrid>
        <w:gridCol w:w="1196"/>
        <w:gridCol w:w="4614"/>
        <w:gridCol w:w="3627"/>
      </w:tblGrid>
      <w:tr w:rsidR="00A1039B" w:rsidRPr="00AF4876" w:rsidTr="00AF4876">
        <w:trPr>
          <w:trHeight w:val="20"/>
        </w:trPr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Требование</w:t>
            </w:r>
          </w:p>
        </w:tc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Документация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Представлено в STUK</w:t>
            </w:r>
          </w:p>
        </w:tc>
      </w:tr>
      <w:tr w:rsidR="00A1039B" w:rsidRPr="00AF4876" w:rsidTr="00AF4876">
        <w:trPr>
          <w:trHeight w:val="20"/>
        </w:trPr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327</w:t>
            </w:r>
          </w:p>
        </w:tc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82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Оценка риска значимости для безопасности модификации станции.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48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В составе документации предварительной инспекции модификации станции.</w:t>
            </w:r>
          </w:p>
        </w:tc>
      </w:tr>
      <w:tr w:rsidR="00A1039B" w:rsidRPr="00AF4876" w:rsidTr="00AF4876">
        <w:trPr>
          <w:trHeight w:val="20"/>
        </w:trPr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328</w:t>
            </w:r>
          </w:p>
        </w:tc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139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Оценка классификации безопасности при выполнении значительных модификаций на станции или компьютерной модели ВОБ во время эксплуатации.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ознакомления.</w:t>
            </w:r>
          </w:p>
        </w:tc>
      </w:tr>
      <w:tr w:rsidR="00A1039B" w:rsidRPr="00AF4876" w:rsidTr="00AF4876">
        <w:trPr>
          <w:trHeight w:val="20"/>
        </w:trPr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329</w:t>
            </w:r>
          </w:p>
        </w:tc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182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Использование ВОБ для менеджмента риска во время остановов для проведения технического обслуживания, остановов для 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перегрузки ядерного топлива и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в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соответствующих эксплуа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тационных состояниях, а также в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переходных режимах между ними.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ознакомления.</w:t>
            </w:r>
          </w:p>
        </w:tc>
      </w:tr>
      <w:tr w:rsidR="00A1039B" w:rsidRPr="00AF4876" w:rsidTr="00AF4876">
        <w:trPr>
          <w:trHeight w:val="20"/>
        </w:trPr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330</w:t>
            </w:r>
          </w:p>
        </w:tc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91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Использование ВОБ при оценке пределов и условий эксплуатации в связи с заявками на отступление от ПУЭ.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629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знакомления в составе заявки на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модификацию или отступление.</w:t>
            </w:r>
          </w:p>
        </w:tc>
      </w:tr>
      <w:tr w:rsidR="00A1039B" w:rsidRPr="00AF4876" w:rsidTr="00AF4876">
        <w:trPr>
          <w:trHeight w:val="20"/>
        </w:trPr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331</w:t>
            </w:r>
          </w:p>
        </w:tc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34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Использование ВОБ при разработке программ эксплуатационного контроля, испытаний и профилактического обслуживания систем и компонентов и при разработке программы управления процессом старения.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389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Описание методов и их обновления для утверждения, а заявки – для ознакомления.</w:t>
            </w:r>
          </w:p>
        </w:tc>
      </w:tr>
      <w:tr w:rsidR="00A1039B" w:rsidRPr="00AF4876" w:rsidTr="00AF4876">
        <w:trPr>
          <w:trHeight w:val="20"/>
        </w:trPr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332</w:t>
            </w:r>
          </w:p>
        </w:tc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19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Использование ВОБ при разработке инструкций при нарушении нормальных условий эксплуатации и противоаварийных инструкций по эксплуатации, а также при планировании соответствующего обучения.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557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Описание методов для ознакомления.</w:t>
            </w:r>
          </w:p>
        </w:tc>
      </w:tr>
      <w:tr w:rsidR="00A1039B" w:rsidRPr="00AF4876" w:rsidTr="00AF4876">
        <w:trPr>
          <w:trHeight w:val="20"/>
        </w:trPr>
        <w:tc>
          <w:tcPr>
            <w:tcW w:w="11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334</w:t>
            </w:r>
          </w:p>
        </w:tc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446F0A">
            <w:pPr>
              <w:shd w:val="clear" w:color="auto" w:fill="FFFFFF"/>
              <w:spacing w:line="197" w:lineRule="exact"/>
              <w:ind w:right="1142"/>
              <w:rPr>
                <w:rFonts w:ascii="Arial Narrow" w:hAnsi="Arial Narrow" w:cs="Times New Roman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Обновленная документация ВОБ и</w:t>
            </w:r>
            <w:r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="007C0622" w:rsidRPr="00AF4876">
              <w:rPr>
                <w:rFonts w:ascii="Arial Narrow" w:hAnsi="Arial Narrow"/>
                <w:color w:val="000000"/>
                <w:sz w:val="18"/>
                <w:szCs w:val="18"/>
              </w:rPr>
              <w:t>компьютерная модель.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110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 xml:space="preserve">Представляется в составе 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одного пакета для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ознакомления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 xml:space="preserve"> не реже одного раза в год. Для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утверждения в целях рассмотрения лицензии на эксплуатацию и для периодической оценки безопасности, необходимой для лицензии на эксплуатацию.</w:t>
            </w:r>
          </w:p>
        </w:tc>
      </w:tr>
      <w:tr w:rsidR="00A1039B" w:rsidRPr="00AF4876" w:rsidTr="00AF4876">
        <w:trPr>
          <w:trHeight w:val="20"/>
        </w:trPr>
        <w:tc>
          <w:tcPr>
            <w:tcW w:w="11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A1039B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  <w:p w:rsidR="00A1039B" w:rsidRPr="00AF4876" w:rsidRDefault="00A1039B">
            <w:pPr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4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91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Компьютерная модель ВОБ и документация, относящаяс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>я к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изменениям, внесенным в компьютерную модель, и исходные данные, а также их причины и влияние на результаты ВОБ.</w:t>
            </w:r>
          </w:p>
        </w:tc>
        <w:tc>
          <w:tcPr>
            <w:tcW w:w="3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202" w:lineRule="exact"/>
              <w:ind w:right="667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 ознакомления после внесения значительных модификаций.</w:t>
            </w:r>
          </w:p>
        </w:tc>
      </w:tr>
    </w:tbl>
    <w:p w:rsidR="00A1039B" w:rsidRPr="00AF4876" w:rsidRDefault="007C0622">
      <w:pPr>
        <w:shd w:val="clear" w:color="auto" w:fill="FFFFFF"/>
        <w:spacing w:before="302"/>
        <w:rPr>
          <w:sz w:val="18"/>
          <w:szCs w:val="18"/>
        </w:rPr>
      </w:pPr>
      <w:r w:rsidRPr="00AF4876">
        <w:rPr>
          <w:b/>
          <w:color w:val="000000"/>
          <w:sz w:val="18"/>
          <w:szCs w:val="18"/>
        </w:rPr>
        <w:t xml:space="preserve">A06. </w:t>
      </w:r>
      <w:r w:rsidRPr="00AF4876">
        <w:rPr>
          <w:color w:val="000000"/>
          <w:sz w:val="18"/>
          <w:szCs w:val="18"/>
        </w:rPr>
        <w:t>До выполнения вывода из эксплуатации</w:t>
      </w:r>
    </w:p>
    <w:p w:rsidR="00A1039B" w:rsidRPr="002A7F32" w:rsidRDefault="00A1039B">
      <w:pPr>
        <w:spacing w:after="34" w:line="1" w:lineRule="exact"/>
        <w:rPr>
          <w:rFonts w:ascii="Times New Roman" w:hAnsi="Times New Roman" w:cs="Times New Roman"/>
        </w:rPr>
      </w:pPr>
    </w:p>
    <w:tbl>
      <w:tblPr>
        <w:tblW w:w="5000" w:type="pct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/>
      </w:tblPr>
      <w:tblGrid>
        <w:gridCol w:w="1226"/>
        <w:gridCol w:w="4594"/>
        <w:gridCol w:w="3617"/>
      </w:tblGrid>
      <w:tr w:rsidR="00A1039B" w:rsidRPr="00AF4876" w:rsidTr="00AF4876">
        <w:trPr>
          <w:trHeight w:val="20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Требование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Документация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Представлено в STUK</w:t>
            </w:r>
          </w:p>
        </w:tc>
      </w:tr>
      <w:tr w:rsidR="00A1039B" w:rsidRPr="00AF4876" w:rsidTr="00AF4876">
        <w:trPr>
          <w:trHeight w:val="20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b/>
                <w:color w:val="000000"/>
                <w:sz w:val="18"/>
                <w:szCs w:val="18"/>
              </w:rPr>
              <w:t>336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413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Оценка риска на этапе вывода из эксплуатации.</w:t>
            </w:r>
          </w:p>
        </w:tc>
        <w:tc>
          <w:tcPr>
            <w:tcW w:w="3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39B" w:rsidRPr="00AF4876" w:rsidRDefault="007C0622">
            <w:pPr>
              <w:shd w:val="clear" w:color="auto" w:fill="FFFFFF"/>
              <w:spacing w:line="197" w:lineRule="exact"/>
              <w:ind w:right="418"/>
              <w:rPr>
                <w:rFonts w:ascii="Arial Narrow" w:hAnsi="Arial Narrow" w:cs="Times New Roman"/>
                <w:sz w:val="18"/>
                <w:szCs w:val="18"/>
              </w:rPr>
            </w:pP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Для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</w:rPr>
              <w:t xml:space="preserve"> утверждения заблаговременно до</w:t>
            </w:r>
            <w:r w:rsidR="00446F0A">
              <w:rPr>
                <w:rFonts w:ascii="Arial Narrow" w:hAnsi="Arial Narrow"/>
                <w:color w:val="000000"/>
                <w:sz w:val="18"/>
                <w:szCs w:val="18"/>
                <w:lang w:val="en-US"/>
              </w:rPr>
              <w:t> </w:t>
            </w:r>
            <w:r w:rsidRPr="00AF4876">
              <w:rPr>
                <w:rFonts w:ascii="Arial Narrow" w:hAnsi="Arial Narrow"/>
                <w:color w:val="000000"/>
                <w:sz w:val="18"/>
                <w:szCs w:val="18"/>
              </w:rPr>
              <w:t>окончания работы станции на мощности.</w:t>
            </w:r>
          </w:p>
        </w:tc>
      </w:tr>
    </w:tbl>
    <w:p w:rsidR="007C0622" w:rsidRPr="002A7F32" w:rsidRDefault="007C0622">
      <w:pPr>
        <w:rPr>
          <w:rFonts w:ascii="Times New Roman" w:hAnsi="Times New Roman" w:cs="Times New Roman"/>
        </w:rPr>
      </w:pPr>
    </w:p>
    <w:sectPr w:rsidR="007C0622" w:rsidRPr="002A7F32" w:rsidSect="00544FF2">
      <w:pgSz w:w="11909" w:h="16834" w:code="9"/>
      <w:pgMar w:top="1134" w:right="1134" w:bottom="1134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269" w:rsidRDefault="000F4269" w:rsidP="00D15CCD">
      <w:r>
        <w:separator/>
      </w:r>
    </w:p>
  </w:endnote>
  <w:endnote w:type="continuationSeparator" w:id="0">
    <w:p w:rsidR="000F4269" w:rsidRDefault="000F4269" w:rsidP="00D15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08E" w:rsidRDefault="00880BDD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style="position:absolute;margin-left:156.25pt;margin-top:.45pt;width:310.75pt;height:33.25pt;z-index:251664384" filled="f" stroked="f">
          <v:textbox inset="0,0,0,0">
            <w:txbxContent>
              <w:p w:rsidR="006B308E" w:rsidRPr="004123A6" w:rsidRDefault="006B308E" w:rsidP="006B308E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4123A6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6B308E" w:rsidRPr="004123A6" w:rsidRDefault="006B308E" w:rsidP="006B308E">
                <w:pPr>
                  <w:jc w:val="right"/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4123A6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6B308E" w:rsidRPr="004123A6" w:rsidRDefault="006B308E" w:rsidP="006B308E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08E" w:rsidRDefault="00880BDD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1.4pt;margin-top:.55pt;width:310.75pt;height:33.25pt;z-index:251663360" filled="f" stroked="f">
          <v:textbox inset="0,0,0,0">
            <w:txbxContent>
              <w:p w:rsidR="006B308E" w:rsidRPr="004123A6" w:rsidRDefault="006B308E" w:rsidP="006B308E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4123A6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6B308E" w:rsidRPr="004123A6" w:rsidRDefault="006B308E" w:rsidP="006B308E">
                <w:pPr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4123A6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6B308E" w:rsidRPr="004123A6" w:rsidRDefault="006B308E" w:rsidP="006B308E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3A6" w:rsidRDefault="004123A6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256" w:rsidRPr="00DD43DF" w:rsidRDefault="00880BDD" w:rsidP="00D15CCD">
    <w:pPr>
      <w:tabs>
        <w:tab w:val="center" w:pos="4677"/>
        <w:tab w:val="right" w:pos="9355"/>
      </w:tabs>
      <w:jc w:val="righ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1" type="#_x0000_t202" style="position:absolute;left:0;text-align:left;margin-left:-.2pt;margin-top:-.15pt;width:310.75pt;height:33.25pt;z-index:251665408" filled="f" stroked="f">
          <v:textbox inset="0,0,0,0">
            <w:txbxContent>
              <w:p w:rsidR="006B308E" w:rsidRPr="004123A6" w:rsidRDefault="006B308E" w:rsidP="006B308E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4123A6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6B308E" w:rsidRPr="004123A6" w:rsidRDefault="006B308E" w:rsidP="006B308E">
                <w:pPr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4123A6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6B308E" w:rsidRPr="004123A6" w:rsidRDefault="006B308E" w:rsidP="006B308E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  <w:r>
      <w:rPr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434.95pt;margin-top:-6.9pt;width:38.35pt;height:0;flip:x;z-index:251660288" o:connectortype="straight" strokecolor="#7f7f7f [1612]" strokeweight="2.25pt"/>
      </w:pict>
    </w:r>
    <w:r w:rsidRPr="00DD43DF">
      <w:rPr>
        <w:noProof/>
        <w:lang w:bidi="ar-SA"/>
      </w:rPr>
      <w:fldChar w:fldCharType="begin"/>
    </w:r>
    <w:r w:rsidR="003A6256" w:rsidRPr="00DD43DF">
      <w:rPr>
        <w:noProof/>
        <w:lang w:bidi="ar-SA"/>
      </w:rPr>
      <w:instrText xml:space="preserve"> PAGE   \* MERGEFORMAT </w:instrText>
    </w:r>
    <w:r w:rsidRPr="00DD43DF">
      <w:rPr>
        <w:noProof/>
        <w:lang w:bidi="ar-SA"/>
      </w:rPr>
      <w:fldChar w:fldCharType="separate"/>
    </w:r>
    <w:r w:rsidR="004123A6">
      <w:rPr>
        <w:noProof/>
        <w:lang w:bidi="ar-SA"/>
      </w:rPr>
      <w:t>5</w:t>
    </w:r>
    <w:r w:rsidRPr="00DD43DF">
      <w:rPr>
        <w:noProof/>
        <w:lang w:bidi="ar-SA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256" w:rsidRPr="00DD43DF" w:rsidRDefault="00880BDD" w:rsidP="00D15CCD">
    <w:pPr>
      <w:tabs>
        <w:tab w:val="center" w:pos="4677"/>
        <w:tab w:val="right" w:pos="9355"/>
      </w:tabs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156.05pt;margin-top:-.15pt;width:310.75pt;height:33.25pt;z-index:251666432" filled="f" stroked="f">
          <v:textbox inset="0,0,0,0">
            <w:txbxContent>
              <w:p w:rsidR="006B308E" w:rsidRPr="004123A6" w:rsidRDefault="006B308E" w:rsidP="006B308E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4123A6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6B308E" w:rsidRPr="004123A6" w:rsidRDefault="006B308E" w:rsidP="006B308E">
                <w:pPr>
                  <w:jc w:val="right"/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4123A6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4123A6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6B308E" w:rsidRPr="004123A6" w:rsidRDefault="006B308E" w:rsidP="006B308E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  <w:r>
      <w:rPr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-1.7pt;margin-top:-6.9pt;width:38.35pt;height:0;flip:x;z-index:251662336" o:connectortype="straight" strokecolor="#7f7f7f [1612]" strokeweight="2.25pt"/>
      </w:pict>
    </w:r>
    <w:r w:rsidRPr="00DD43DF">
      <w:rPr>
        <w:noProof/>
        <w:lang w:bidi="ar-SA"/>
      </w:rPr>
      <w:fldChar w:fldCharType="begin"/>
    </w:r>
    <w:r w:rsidR="003A6256" w:rsidRPr="00DD43DF">
      <w:rPr>
        <w:noProof/>
        <w:lang w:bidi="ar-SA"/>
      </w:rPr>
      <w:instrText xml:space="preserve"> PAGE   \* MERGEFORMAT </w:instrText>
    </w:r>
    <w:r w:rsidRPr="00DD43DF">
      <w:rPr>
        <w:noProof/>
        <w:lang w:bidi="ar-SA"/>
      </w:rPr>
      <w:fldChar w:fldCharType="separate"/>
    </w:r>
    <w:r w:rsidR="004123A6">
      <w:rPr>
        <w:noProof/>
        <w:lang w:bidi="ar-SA"/>
      </w:rPr>
      <w:t>4</w:t>
    </w:r>
    <w:r w:rsidRPr="00DD43DF">
      <w:rPr>
        <w:noProof/>
        <w:lang w:bidi="ar-S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269" w:rsidRDefault="000F4269" w:rsidP="00D15CCD">
      <w:r>
        <w:separator/>
      </w:r>
    </w:p>
  </w:footnote>
  <w:footnote w:type="continuationSeparator" w:id="0">
    <w:p w:rsidR="000F4269" w:rsidRDefault="000F4269" w:rsidP="00D15C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3A6" w:rsidRDefault="004123A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3A6" w:rsidRDefault="004123A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3A6" w:rsidRDefault="004123A6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364"/>
      <w:gridCol w:w="1073"/>
    </w:tblGrid>
    <w:tr w:rsidR="003A6256" w:rsidRPr="00DD43DF" w:rsidTr="00D91700">
      <w:trPr>
        <w:trHeight w:val="227"/>
      </w:trPr>
      <w:tc>
        <w:tcPr>
          <w:tcW w:w="8342" w:type="dxa"/>
          <w:shd w:val="clear" w:color="auto" w:fill="FFFFFF"/>
        </w:tcPr>
        <w:p w:rsidR="003A6256" w:rsidRPr="00DD43DF" w:rsidRDefault="003A6256" w:rsidP="00D15CCD">
          <w:pPr>
            <w:shd w:val="clear" w:color="auto" w:fill="FFFFFF"/>
            <w:rPr>
              <w:rFonts w:ascii="Times New Roman" w:hAnsi="Times New Roman" w:cs="Times New Roman"/>
            </w:rPr>
          </w:pPr>
          <w:r w:rsidRPr="00DD43DF">
            <w:rPr>
              <w:rFonts w:cs="Times New Roman"/>
              <w:color w:val="000000"/>
              <w:sz w:val="18"/>
              <w:szCs w:val="18"/>
            </w:rPr>
            <w:t xml:space="preserve">РУКОВОДСТВО </w:t>
          </w:r>
          <w:r w:rsidRPr="00DD43DF">
            <w:rPr>
              <w:rFonts w:cs="Times New Roman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cs="Times New Roman"/>
              <w:b/>
              <w:color w:val="000000"/>
              <w:sz w:val="18"/>
              <w:szCs w:val="18"/>
              <w:lang w:val="en-US"/>
            </w:rPr>
            <w:t>A</w:t>
          </w:r>
          <w:r w:rsidRPr="00DD43DF">
            <w:rPr>
              <w:rFonts w:cs="Times New Roman"/>
              <w:b/>
              <w:color w:val="000000"/>
              <w:sz w:val="18"/>
              <w:szCs w:val="18"/>
            </w:rPr>
            <w:t>.</w:t>
          </w:r>
          <w:r>
            <w:rPr>
              <w:rFonts w:cs="Times New Roman"/>
              <w:b/>
              <w:color w:val="000000"/>
              <w:sz w:val="18"/>
              <w:szCs w:val="18"/>
              <w:lang w:val="en-US"/>
            </w:rPr>
            <w:t>7</w:t>
          </w:r>
          <w:r w:rsidRPr="00DD43DF">
            <w:rPr>
              <w:rFonts w:cs="Times New Roman"/>
              <w:color w:val="000000"/>
              <w:sz w:val="18"/>
              <w:szCs w:val="18"/>
            </w:rPr>
            <w:t xml:space="preserve"> / 15.11.2013</w:t>
          </w:r>
        </w:p>
      </w:tc>
      <w:tc>
        <w:tcPr>
          <w:tcW w:w="1070" w:type="dxa"/>
          <w:shd w:val="clear" w:color="auto" w:fill="FFFFFF"/>
        </w:tcPr>
        <w:p w:rsidR="003A6256" w:rsidRPr="00DD43DF" w:rsidRDefault="003A6256" w:rsidP="00D9170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DD43DF">
            <w:rPr>
              <w:rFonts w:ascii="Times New Roman" w:hAnsi="Times New Roman" w:cs="Times New Roman"/>
              <w:noProof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10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A6256" w:rsidRPr="00DD43DF" w:rsidRDefault="003A6256" w:rsidP="00D15CCD">
    <w:pPr>
      <w:tabs>
        <w:tab w:val="center" w:pos="4677"/>
        <w:tab w:val="right" w:pos="9355"/>
      </w:tabs>
      <w:rPr>
        <w:rFonts w:ascii="Times New Roman" w:hAnsi="Times New Roman" w:cs="Times New Roman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96"/>
      <w:gridCol w:w="8541"/>
    </w:tblGrid>
    <w:tr w:rsidR="003A6256" w:rsidRPr="00DD43DF" w:rsidTr="00D91700">
      <w:trPr>
        <w:trHeight w:val="227"/>
      </w:trPr>
      <w:tc>
        <w:tcPr>
          <w:tcW w:w="896" w:type="dxa"/>
          <w:shd w:val="clear" w:color="auto" w:fill="FFFFFF"/>
        </w:tcPr>
        <w:p w:rsidR="003A6256" w:rsidRPr="00DD43DF" w:rsidRDefault="003A6256" w:rsidP="00D91700">
          <w:pPr>
            <w:shd w:val="clear" w:color="auto" w:fill="FFFFFF"/>
            <w:jc w:val="right"/>
            <w:rPr>
              <w:color w:val="000000"/>
              <w:sz w:val="18"/>
              <w:szCs w:val="18"/>
            </w:rPr>
          </w:pPr>
          <w:r w:rsidRPr="00DD43DF">
            <w:rPr>
              <w:noProof/>
              <w:color w:val="000000"/>
              <w:sz w:val="18"/>
              <w:szCs w:val="18"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1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41" w:type="dxa"/>
          <w:shd w:val="clear" w:color="auto" w:fill="FFFFFF"/>
        </w:tcPr>
        <w:p w:rsidR="003A6256" w:rsidRPr="00DD43DF" w:rsidRDefault="003A6256" w:rsidP="00D15CCD">
          <w:pPr>
            <w:shd w:val="clear" w:color="auto" w:fill="FFFFFF"/>
            <w:jc w:val="right"/>
            <w:rPr>
              <w:color w:val="000000"/>
              <w:sz w:val="18"/>
              <w:szCs w:val="18"/>
            </w:rPr>
          </w:pPr>
          <w:r w:rsidRPr="00DD43DF">
            <w:rPr>
              <w:rFonts w:cs="Times New Roman"/>
              <w:color w:val="000000"/>
              <w:sz w:val="18"/>
              <w:szCs w:val="18"/>
            </w:rPr>
            <w:t xml:space="preserve">РУКОВОДСТВО </w:t>
          </w:r>
          <w:r w:rsidRPr="00DD43DF">
            <w:rPr>
              <w:rFonts w:cs="Times New Roman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cs="Times New Roman"/>
              <w:b/>
              <w:color w:val="000000"/>
              <w:sz w:val="18"/>
              <w:szCs w:val="18"/>
              <w:lang w:val="en-US"/>
            </w:rPr>
            <w:t>A</w:t>
          </w:r>
          <w:r w:rsidRPr="00DD43DF">
            <w:rPr>
              <w:rFonts w:cs="Times New Roman"/>
              <w:b/>
              <w:color w:val="000000"/>
              <w:sz w:val="18"/>
              <w:szCs w:val="18"/>
            </w:rPr>
            <w:t>.</w:t>
          </w:r>
          <w:r>
            <w:rPr>
              <w:rFonts w:cs="Times New Roman"/>
              <w:b/>
              <w:color w:val="000000"/>
              <w:sz w:val="18"/>
              <w:szCs w:val="18"/>
              <w:lang w:val="en-US"/>
            </w:rPr>
            <w:t>7</w:t>
          </w:r>
          <w:r w:rsidRPr="00DD43DF">
            <w:rPr>
              <w:rFonts w:cs="Times New Roman"/>
              <w:color w:val="000000"/>
              <w:sz w:val="18"/>
              <w:szCs w:val="18"/>
            </w:rPr>
            <w:t xml:space="preserve"> / 15.11.2013</w:t>
          </w:r>
        </w:p>
      </w:tc>
    </w:tr>
  </w:tbl>
  <w:p w:rsidR="003A6256" w:rsidRPr="00DD43DF" w:rsidRDefault="003A6256" w:rsidP="00D15CCD">
    <w:pPr>
      <w:tabs>
        <w:tab w:val="center" w:pos="4677"/>
        <w:tab w:val="right" w:pos="935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FA0308"/>
    <w:lvl w:ilvl="0">
      <w:numFmt w:val="bullet"/>
      <w:lvlText w:val="*"/>
      <w:lvlJc w:val="left"/>
    </w:lvl>
  </w:abstractNum>
  <w:abstractNum w:abstractNumId="1">
    <w:nsid w:val="09826D55"/>
    <w:multiLevelType w:val="singleLevel"/>
    <w:tmpl w:val="50AC683C"/>
    <w:lvl w:ilvl="0">
      <w:start w:val="304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2">
    <w:nsid w:val="0A6868E7"/>
    <w:multiLevelType w:val="singleLevel"/>
    <w:tmpl w:val="6B9C9B24"/>
    <w:lvl w:ilvl="0">
      <w:start w:val="33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>
    <w:nsid w:val="0F0F5F3D"/>
    <w:multiLevelType w:val="singleLevel"/>
    <w:tmpl w:val="F342CF56"/>
    <w:lvl w:ilvl="0">
      <w:start w:val="322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">
    <w:nsid w:val="1C040175"/>
    <w:multiLevelType w:val="singleLevel"/>
    <w:tmpl w:val="0298BDAE"/>
    <w:lvl w:ilvl="0">
      <w:start w:val="307"/>
      <w:numFmt w:val="decimal"/>
      <w:lvlText w:val="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5">
    <w:nsid w:val="1E5A09E7"/>
    <w:multiLevelType w:val="singleLevel"/>
    <w:tmpl w:val="1494C57C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6">
    <w:nsid w:val="237C0C1C"/>
    <w:multiLevelType w:val="singleLevel"/>
    <w:tmpl w:val="698EE8AC"/>
    <w:lvl w:ilvl="0">
      <w:start w:val="40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7">
    <w:nsid w:val="257C327B"/>
    <w:multiLevelType w:val="singleLevel"/>
    <w:tmpl w:val="A76C5314"/>
    <w:lvl w:ilvl="0">
      <w:start w:val="309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8">
    <w:nsid w:val="45B91ED3"/>
    <w:multiLevelType w:val="singleLevel"/>
    <w:tmpl w:val="6004E9F4"/>
    <w:lvl w:ilvl="0">
      <w:start w:val="315"/>
      <w:numFmt w:val="decimal"/>
      <w:lvlText w:val="%1."/>
      <w:legacy w:legacy="1" w:legacySpace="0" w:legacyIndent="374"/>
      <w:lvlJc w:val="left"/>
      <w:rPr>
        <w:rFonts w:ascii="Arial" w:hAnsi="Arial" w:cs="Arial" w:hint="default"/>
      </w:rPr>
    </w:lvl>
  </w:abstractNum>
  <w:abstractNum w:abstractNumId="9">
    <w:nsid w:val="47B52C6F"/>
    <w:multiLevelType w:val="singleLevel"/>
    <w:tmpl w:val="CF3023EA"/>
    <w:lvl w:ilvl="0">
      <w:start w:val="328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0">
    <w:nsid w:val="4DE626D1"/>
    <w:multiLevelType w:val="singleLevel"/>
    <w:tmpl w:val="CB843BFE"/>
    <w:lvl w:ilvl="0">
      <w:start w:val="502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1">
    <w:nsid w:val="50E06973"/>
    <w:multiLevelType w:val="singleLevel"/>
    <w:tmpl w:val="5352E862"/>
    <w:lvl w:ilvl="0">
      <w:start w:val="7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3F06AA6"/>
    <w:multiLevelType w:val="singleLevel"/>
    <w:tmpl w:val="57F819E6"/>
    <w:lvl w:ilvl="0">
      <w:start w:val="404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3">
    <w:nsid w:val="5C050853"/>
    <w:multiLevelType w:val="singleLevel"/>
    <w:tmpl w:val="0118660A"/>
    <w:lvl w:ilvl="0">
      <w:start w:val="318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14">
    <w:nsid w:val="5C957F50"/>
    <w:multiLevelType w:val="singleLevel"/>
    <w:tmpl w:val="DBF29554"/>
    <w:lvl w:ilvl="0">
      <w:start w:val="301"/>
      <w:numFmt w:val="decimal"/>
      <w:lvlText w:val="%1."/>
      <w:legacy w:legacy="1" w:legacySpace="0" w:legacyIndent="360"/>
      <w:lvlJc w:val="left"/>
      <w:rPr>
        <w:rFonts w:ascii="Arial" w:hAnsi="Arial" w:cs="Arial" w:hint="default"/>
        <w:b/>
      </w:rPr>
    </w:lvl>
  </w:abstractNum>
  <w:abstractNum w:abstractNumId="15">
    <w:nsid w:val="6A8B1AFA"/>
    <w:multiLevelType w:val="singleLevel"/>
    <w:tmpl w:val="3A3A41BA"/>
    <w:lvl w:ilvl="0">
      <w:start w:val="20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6">
    <w:nsid w:val="6E6864B1"/>
    <w:multiLevelType w:val="singleLevel"/>
    <w:tmpl w:val="6354ECDE"/>
    <w:lvl w:ilvl="0">
      <w:start w:val="408"/>
      <w:numFmt w:val="decimal"/>
      <w:lvlText w:val="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17">
    <w:nsid w:val="6F130912"/>
    <w:multiLevelType w:val="singleLevel"/>
    <w:tmpl w:val="3BB4D118"/>
    <w:lvl w:ilvl="0">
      <w:start w:val="507"/>
      <w:numFmt w:val="decimal"/>
      <w:lvlText w:val="%1."/>
      <w:legacy w:legacy="1" w:legacySpace="0" w:legacyIndent="374"/>
      <w:lvlJc w:val="left"/>
      <w:rPr>
        <w:rFonts w:ascii="Arial" w:hAnsi="Arial" w:cs="Arial" w:hint="default"/>
      </w:rPr>
    </w:lvl>
  </w:abstractNum>
  <w:abstractNum w:abstractNumId="18">
    <w:nsid w:val="73B251F6"/>
    <w:multiLevelType w:val="singleLevel"/>
    <w:tmpl w:val="17A6AAFA"/>
    <w:lvl w:ilvl="0">
      <w:start w:val="102"/>
      <w:numFmt w:val="decimal"/>
      <w:lvlText w:val="%1."/>
      <w:legacy w:legacy="1" w:legacySpace="0" w:legacyIndent="336"/>
      <w:lvlJc w:val="left"/>
      <w:rPr>
        <w:rFonts w:ascii="Arial" w:hAnsi="Arial" w:cs="Arial" w:hint="default"/>
      </w:rPr>
    </w:lvl>
  </w:abstractNum>
  <w:num w:numId="1">
    <w:abstractNumId w:val="18"/>
  </w:num>
  <w:num w:numId="2">
    <w:abstractNumId w:val="15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4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13"/>
  </w:num>
  <w:num w:numId="10">
    <w:abstractNumId w:val="3"/>
  </w:num>
  <w:num w:numId="11">
    <w:abstractNumId w:val="9"/>
  </w:num>
  <w:num w:numId="12">
    <w:abstractNumId w:val="2"/>
  </w:num>
  <w:num w:numId="13">
    <w:abstractNumId w:val="6"/>
  </w:num>
  <w:num w:numId="14">
    <w:abstractNumId w:val="12"/>
  </w:num>
  <w:num w:numId="15">
    <w:abstractNumId w:val="16"/>
  </w:num>
  <w:num w:numId="16">
    <w:abstractNumId w:val="10"/>
  </w:num>
  <w:num w:numId="17">
    <w:abstractNumId w:val="17"/>
  </w:num>
  <w:num w:numId="18">
    <w:abstractNumId w:val="5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107"/>
    <o:shapelayout v:ext="edit">
      <o:idmap v:ext="edit" data="4"/>
      <o:rules v:ext="edit">
        <o:r id="V:Rule3" type="connector" idref="#_x0000_s4097"/>
        <o:r id="V:Rule4" type="connector" idref="#_x0000_s4098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85F"/>
    <w:rsid w:val="00007CD7"/>
    <w:rsid w:val="00076A1C"/>
    <w:rsid w:val="000D76F7"/>
    <w:rsid w:val="000F4269"/>
    <w:rsid w:val="00101395"/>
    <w:rsid w:val="00127C3E"/>
    <w:rsid w:val="0021551F"/>
    <w:rsid w:val="002328E0"/>
    <w:rsid w:val="0025673C"/>
    <w:rsid w:val="002667AB"/>
    <w:rsid w:val="00266956"/>
    <w:rsid w:val="00280357"/>
    <w:rsid w:val="002A7F32"/>
    <w:rsid w:val="002C6592"/>
    <w:rsid w:val="002F623D"/>
    <w:rsid w:val="00346672"/>
    <w:rsid w:val="003A6256"/>
    <w:rsid w:val="004123A6"/>
    <w:rsid w:val="00446F0A"/>
    <w:rsid w:val="00492144"/>
    <w:rsid w:val="004E2643"/>
    <w:rsid w:val="00527FA8"/>
    <w:rsid w:val="00540A79"/>
    <w:rsid w:val="00544FF2"/>
    <w:rsid w:val="005546E7"/>
    <w:rsid w:val="00585152"/>
    <w:rsid w:val="005E3EEF"/>
    <w:rsid w:val="005E762F"/>
    <w:rsid w:val="006B308E"/>
    <w:rsid w:val="006C1F72"/>
    <w:rsid w:val="007906EB"/>
    <w:rsid w:val="007C0622"/>
    <w:rsid w:val="007E7103"/>
    <w:rsid w:val="008163C0"/>
    <w:rsid w:val="00880BDD"/>
    <w:rsid w:val="00976093"/>
    <w:rsid w:val="00987BB9"/>
    <w:rsid w:val="009D0B5C"/>
    <w:rsid w:val="009E385F"/>
    <w:rsid w:val="00A1039B"/>
    <w:rsid w:val="00A73A8E"/>
    <w:rsid w:val="00AF0B05"/>
    <w:rsid w:val="00AF4876"/>
    <w:rsid w:val="00B24A6A"/>
    <w:rsid w:val="00B86A3B"/>
    <w:rsid w:val="00B93FBD"/>
    <w:rsid w:val="00BB3955"/>
    <w:rsid w:val="00C05C3C"/>
    <w:rsid w:val="00C10119"/>
    <w:rsid w:val="00C137C2"/>
    <w:rsid w:val="00C17530"/>
    <w:rsid w:val="00CA1F6B"/>
    <w:rsid w:val="00CA621B"/>
    <w:rsid w:val="00CC4B0C"/>
    <w:rsid w:val="00CE201F"/>
    <w:rsid w:val="00D15CCD"/>
    <w:rsid w:val="00D31B09"/>
    <w:rsid w:val="00D91700"/>
    <w:rsid w:val="00DB10AC"/>
    <w:rsid w:val="00DF412F"/>
    <w:rsid w:val="00E53B24"/>
    <w:rsid w:val="00E659FB"/>
    <w:rsid w:val="00EA763C"/>
    <w:rsid w:val="00F64A69"/>
    <w:rsid w:val="00F83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39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37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7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15C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CCD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15C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CCD"/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6B30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766F7-29B5-44D2-9142-AB99957A7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13</Pages>
  <Words>6557</Words>
  <Characters>37379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Krivulev</dc:creator>
  <cp:lastModifiedBy>fedorova</cp:lastModifiedBy>
  <cp:revision>33</cp:revision>
  <cp:lastPrinted>2016-07-19T12:39:00Z</cp:lastPrinted>
  <dcterms:created xsi:type="dcterms:W3CDTF">2016-04-28T09:06:00Z</dcterms:created>
  <dcterms:modified xsi:type="dcterms:W3CDTF">2016-07-20T13:00:00Z</dcterms:modified>
</cp:coreProperties>
</file>